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B9AC0" w14:textId="77777777" w:rsidR="009D4E96" w:rsidRPr="00836F13" w:rsidRDefault="009D4E96" w:rsidP="00DF619E">
      <w:pPr>
        <w:tabs>
          <w:tab w:val="left" w:pos="851"/>
          <w:tab w:val="left" w:pos="5760"/>
        </w:tabs>
        <w:jc w:val="center"/>
        <w:rPr>
          <w:b/>
          <w:caps/>
        </w:rPr>
      </w:pPr>
      <w:r w:rsidRPr="00836F13">
        <w:rPr>
          <w:b/>
          <w:caps/>
        </w:rPr>
        <w:t>СОГЛАШЕНИЕ</w:t>
      </w:r>
    </w:p>
    <w:p w14:paraId="6DEC7AA9" w14:textId="581B6A8F" w:rsidR="009D4E96" w:rsidRPr="0084393C" w:rsidRDefault="0084393C" w:rsidP="00DF619E">
      <w:pPr>
        <w:tabs>
          <w:tab w:val="left" w:pos="851"/>
          <w:tab w:val="left" w:pos="5760"/>
        </w:tabs>
        <w:jc w:val="center"/>
        <w:rPr>
          <w:b/>
        </w:rPr>
      </w:pPr>
      <w:r>
        <w:rPr>
          <w:b/>
        </w:rPr>
        <w:t xml:space="preserve">о </w:t>
      </w:r>
      <w:r w:rsidR="006F420D">
        <w:rPr>
          <w:b/>
        </w:rPr>
        <w:t xml:space="preserve">  взаимном  сотрудничестве и развитии спорта на территории г.Перми</w:t>
      </w:r>
    </w:p>
    <w:p w14:paraId="242A871A" w14:textId="77777777" w:rsidR="009D4E96" w:rsidRPr="00836F13" w:rsidRDefault="009D4E96" w:rsidP="00DF619E">
      <w:pPr>
        <w:tabs>
          <w:tab w:val="left" w:pos="851"/>
          <w:tab w:val="left" w:pos="5760"/>
        </w:tabs>
        <w:ind w:firstLine="284"/>
        <w:jc w:val="center"/>
        <w:rPr>
          <w:cap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4845"/>
      </w:tblGrid>
      <w:tr w:rsidR="00CF5239" w:rsidRPr="00836F13" w14:paraId="1DAFA881" w14:textId="77777777" w:rsidTr="00780775">
        <w:tc>
          <w:tcPr>
            <w:tcW w:w="4672" w:type="dxa"/>
          </w:tcPr>
          <w:p w14:paraId="0E8DC4E5" w14:textId="4913ED29" w:rsidR="009D4E96" w:rsidRPr="00836F13" w:rsidRDefault="009D4E96" w:rsidP="00E85B4D">
            <w:pPr>
              <w:tabs>
                <w:tab w:val="left" w:pos="851"/>
              </w:tabs>
              <w:jc w:val="both"/>
              <w:rPr>
                <w:bCs/>
                <w:color w:val="0000CC"/>
              </w:rPr>
            </w:pPr>
            <w:r w:rsidRPr="00781723">
              <w:rPr>
                <w:bCs/>
              </w:rPr>
              <w:t>г.</w:t>
            </w:r>
            <w:r w:rsidR="00E85B4D">
              <w:rPr>
                <w:bCs/>
              </w:rPr>
              <w:t xml:space="preserve">Пермь </w:t>
            </w:r>
          </w:p>
        </w:tc>
        <w:tc>
          <w:tcPr>
            <w:tcW w:w="4967" w:type="dxa"/>
          </w:tcPr>
          <w:p w14:paraId="6FC72D80" w14:textId="77777777" w:rsidR="00664966" w:rsidRPr="00664966" w:rsidRDefault="00664966" w:rsidP="00DF619E">
            <w:pPr>
              <w:tabs>
                <w:tab w:val="left" w:pos="851"/>
              </w:tabs>
              <w:jc w:val="right"/>
              <w:rPr>
                <w:bCs/>
              </w:rPr>
            </w:pPr>
            <w:r w:rsidRPr="00664966">
              <w:rPr>
                <w:bCs/>
              </w:rPr>
              <w:t>Дата заключения настоящего соглашения:</w:t>
            </w:r>
          </w:p>
          <w:p w14:paraId="47297D10" w14:textId="5344AD19" w:rsidR="009D4E96" w:rsidRPr="00836F13" w:rsidRDefault="00144757" w:rsidP="00727DF7">
            <w:pPr>
              <w:tabs>
                <w:tab w:val="left" w:pos="851"/>
              </w:tabs>
              <w:jc w:val="right"/>
              <w:rPr>
                <w:bCs/>
                <w:color w:val="0000CC"/>
              </w:rPr>
            </w:pPr>
            <w:r>
              <w:rPr>
                <w:bCs/>
                <w:color w:val="0000FF"/>
              </w:rPr>
              <w:t>"___"________20__</w:t>
            </w:r>
            <w:r w:rsidR="009D4E96" w:rsidRPr="00727DF7">
              <w:rPr>
                <w:bCs/>
                <w:color w:val="0000FF"/>
              </w:rPr>
              <w:t xml:space="preserve"> года</w:t>
            </w:r>
          </w:p>
        </w:tc>
      </w:tr>
    </w:tbl>
    <w:p w14:paraId="76E02098" w14:textId="77777777" w:rsidR="009D4E96" w:rsidRPr="00836F13" w:rsidRDefault="009D4E96" w:rsidP="00DF619E">
      <w:pPr>
        <w:tabs>
          <w:tab w:val="left" w:pos="851"/>
        </w:tabs>
        <w:jc w:val="both"/>
        <w:rPr>
          <w:b/>
          <w:bCs/>
        </w:rPr>
      </w:pPr>
    </w:p>
    <w:p w14:paraId="01581119" w14:textId="2DC5C8EF" w:rsidR="006F420D" w:rsidRDefault="006F420D" w:rsidP="006F420D">
      <w:pPr>
        <w:pStyle w:val="aff5"/>
      </w:pPr>
      <w:r>
        <w:rPr>
          <w:b/>
        </w:rPr>
        <w:t xml:space="preserve"> </w:t>
      </w:r>
      <w:r w:rsidR="00781723" w:rsidRPr="00490A1B">
        <w:t xml:space="preserve"> </w:t>
      </w:r>
      <w:r>
        <w:t xml:space="preserve"> </w:t>
      </w:r>
      <w:r w:rsidR="00E85B4D">
        <w:rPr>
          <w:b/>
          <w:color w:val="1F1F1F"/>
          <w:sz w:val="22"/>
          <w:szCs w:val="22"/>
        </w:rPr>
        <w:t xml:space="preserve"> ( Наименование организации) </w:t>
      </w:r>
      <w:r>
        <w:rPr>
          <w:color w:val="1F1F1F"/>
          <w:sz w:val="22"/>
          <w:szCs w:val="22"/>
        </w:rPr>
        <w:t xml:space="preserve"> и</w:t>
      </w:r>
    </w:p>
    <w:p w14:paraId="756A5E87" w14:textId="7C0B8C45" w:rsidR="001301BD" w:rsidRPr="00490A1B" w:rsidRDefault="000B16DE" w:rsidP="00DF619E">
      <w:pPr>
        <w:tabs>
          <w:tab w:val="left" w:pos="851"/>
        </w:tabs>
        <w:ind w:firstLine="709"/>
        <w:jc w:val="both"/>
        <w:rPr>
          <w:b/>
        </w:rPr>
      </w:pPr>
      <w:r w:rsidRPr="00490A1B">
        <w:rPr>
          <w:b/>
        </w:rPr>
        <w:t>Автономная некоммерческая образовательная организация дополнительного профессионального образования «Современные образовательные технологии и инновационные системы»</w:t>
      </w:r>
      <w:r w:rsidR="001301BD" w:rsidRPr="00490A1B">
        <w:t>,</w:t>
      </w:r>
      <w:r w:rsidR="001301BD" w:rsidRPr="00490A1B">
        <w:rPr>
          <w:b/>
        </w:rPr>
        <w:t xml:space="preserve"> </w:t>
      </w:r>
      <w:r w:rsidR="001301BD" w:rsidRPr="00490A1B">
        <w:t>именуем</w:t>
      </w:r>
      <w:r w:rsidRPr="00490A1B">
        <w:t>ая</w:t>
      </w:r>
      <w:r w:rsidR="001301BD" w:rsidRPr="00490A1B">
        <w:t xml:space="preserve"> в дальнейшем «</w:t>
      </w:r>
      <w:r w:rsidR="00D8718B">
        <w:t>О</w:t>
      </w:r>
      <w:bookmarkStart w:id="0" w:name="_GoBack"/>
      <w:bookmarkEnd w:id="0"/>
      <w:r w:rsidR="00781723" w:rsidRPr="00490A1B">
        <w:rPr>
          <w:b/>
        </w:rPr>
        <w:t>ператор</w:t>
      </w:r>
      <w:r w:rsidR="001301BD" w:rsidRPr="00490A1B">
        <w:t xml:space="preserve">», в лице </w:t>
      </w:r>
      <w:r w:rsidRPr="00490A1B">
        <w:t>Директора Гаврилова Николая Анатольевича</w:t>
      </w:r>
      <w:r w:rsidR="001301BD" w:rsidRPr="00490A1B">
        <w:t xml:space="preserve">, действующего на основании </w:t>
      </w:r>
      <w:r w:rsidR="00781723" w:rsidRPr="00490A1B">
        <w:t>Устава</w:t>
      </w:r>
      <w:r w:rsidR="001301BD" w:rsidRPr="00490A1B">
        <w:t xml:space="preserve">, с </w:t>
      </w:r>
      <w:r w:rsidR="00781723" w:rsidRPr="00490A1B">
        <w:t>другой стороны,</w:t>
      </w:r>
    </w:p>
    <w:p w14:paraId="0CB9612C" w14:textId="77777777" w:rsidR="009D4E96" w:rsidRPr="00490A1B" w:rsidRDefault="001301BD" w:rsidP="00DF619E">
      <w:pPr>
        <w:tabs>
          <w:tab w:val="left" w:pos="851"/>
        </w:tabs>
        <w:ind w:firstLine="709"/>
        <w:jc w:val="both"/>
      </w:pPr>
      <w:r w:rsidRPr="00490A1B">
        <w:t>совместно именуемые «Стороны»</w:t>
      </w:r>
      <w:r w:rsidR="00A57D5E" w:rsidRPr="00490A1B">
        <w:t xml:space="preserve"> (по отдельности – «Сторона»)</w:t>
      </w:r>
      <w:r w:rsidRPr="00490A1B">
        <w:t>, заключили настоящее соглашение (далее – Соглашение) о нижеследующем.</w:t>
      </w:r>
    </w:p>
    <w:p w14:paraId="3ED19FD7" w14:textId="77777777" w:rsidR="00832D6C" w:rsidRDefault="00832D6C" w:rsidP="00DF619E">
      <w:pPr>
        <w:tabs>
          <w:tab w:val="left" w:pos="851"/>
        </w:tabs>
        <w:ind w:firstLine="709"/>
        <w:jc w:val="both"/>
      </w:pPr>
    </w:p>
    <w:p w14:paraId="0AEDC031" w14:textId="77777777" w:rsidR="00832D6C" w:rsidRPr="00836F13" w:rsidRDefault="00832D6C" w:rsidP="00F82A68">
      <w:pPr>
        <w:pStyle w:val="1"/>
        <w:numPr>
          <w:ilvl w:val="0"/>
          <w:numId w:val="1"/>
        </w:numPr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946156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Термины, используемые в </w:t>
      </w:r>
      <w:r w:rsidR="00AF0298">
        <w:rPr>
          <w:rFonts w:ascii="Times New Roman" w:hAnsi="Times New Roman" w:cs="Times New Roman"/>
          <w:b/>
          <w:color w:val="auto"/>
          <w:sz w:val="24"/>
          <w:szCs w:val="24"/>
        </w:rPr>
        <w:t>Соглашении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, и их определения</w:t>
      </w:r>
      <w:bookmarkEnd w:id="1"/>
    </w:p>
    <w:p w14:paraId="5DF2DD68" w14:textId="77777777" w:rsidR="00832D6C" w:rsidRDefault="00832D6C" w:rsidP="00DF619E">
      <w:pPr>
        <w:tabs>
          <w:tab w:val="left" w:pos="851"/>
        </w:tabs>
        <w:ind w:firstLine="709"/>
        <w:jc w:val="both"/>
      </w:pPr>
    </w:p>
    <w:p w14:paraId="4924D52B" w14:textId="5943E0F1" w:rsidR="00832D6C" w:rsidRDefault="00832D6C" w:rsidP="00F82A68">
      <w:pPr>
        <w:pStyle w:val="a4"/>
        <w:numPr>
          <w:ilvl w:val="1"/>
          <w:numId w:val="2"/>
        </w:numPr>
        <w:tabs>
          <w:tab w:val="left" w:pos="851"/>
        </w:tabs>
        <w:ind w:left="0" w:firstLine="709"/>
        <w:jc w:val="both"/>
      </w:pPr>
      <w:r w:rsidRPr="0002604C">
        <w:rPr>
          <w:b/>
        </w:rPr>
        <w:t>Платформа -</w:t>
      </w:r>
      <w:r>
        <w:t xml:space="preserve"> п</w:t>
      </w:r>
      <w:r w:rsidRPr="00323B23">
        <w:t>рограммн</w:t>
      </w:r>
      <w:r>
        <w:t>ый комплекс</w:t>
      </w:r>
      <w:r w:rsidRPr="00323B23">
        <w:t xml:space="preserve"> </w:t>
      </w:r>
      <w:r w:rsidR="006F420D">
        <w:t xml:space="preserve"> Умный-Спорт</w:t>
      </w:r>
      <w:r w:rsidRPr="00323B23">
        <w:t>, предназначенн</w:t>
      </w:r>
      <w:r>
        <w:t>ый</w:t>
      </w:r>
      <w:r w:rsidRPr="00323B23">
        <w:t xml:space="preserve"> для организации и проведения массовых спортивных и оздоровительных мероприятий</w:t>
      </w:r>
      <w:r>
        <w:t xml:space="preserve"> (</w:t>
      </w:r>
      <w:r w:rsidR="006F420D" w:rsidRPr="006F420D">
        <w:t>умный-спорт.</w:t>
      </w:r>
      <w:r w:rsidR="006F420D">
        <w:t>рф</w:t>
      </w:r>
      <w:r>
        <w:t xml:space="preserve">), правообладателем которого является </w:t>
      </w:r>
      <w:r w:rsidR="006F420D">
        <w:t xml:space="preserve"> АНОО ДПО "СОТИС"</w:t>
      </w:r>
      <w:r>
        <w:t>.</w:t>
      </w:r>
    </w:p>
    <w:p w14:paraId="2512AC2A" w14:textId="77777777" w:rsidR="008A1C73" w:rsidRDefault="008A1C73" w:rsidP="00F82A68">
      <w:pPr>
        <w:pStyle w:val="a4"/>
        <w:numPr>
          <w:ilvl w:val="1"/>
          <w:numId w:val="2"/>
        </w:numPr>
        <w:tabs>
          <w:tab w:val="left" w:pos="851"/>
        </w:tabs>
        <w:ind w:left="0" w:firstLine="709"/>
        <w:jc w:val="both"/>
      </w:pPr>
      <w:r w:rsidRPr="0002604C">
        <w:rPr>
          <w:b/>
        </w:rPr>
        <w:t xml:space="preserve">Мероприятие </w:t>
      </w:r>
      <w:r w:rsidR="0091176B" w:rsidRPr="0002604C">
        <w:rPr>
          <w:b/>
        </w:rPr>
        <w:t>(событие)</w:t>
      </w:r>
      <w:r w:rsidR="0091176B">
        <w:t xml:space="preserve"> </w:t>
      </w:r>
      <w:r>
        <w:t xml:space="preserve">– спортивное или физкультурное мероприятие, </w:t>
      </w:r>
      <w:r w:rsidRPr="00AC6535">
        <w:t xml:space="preserve">регистрация на которое осуществляется </w:t>
      </w:r>
      <w:r w:rsidR="0033644D">
        <w:t>на п</w:t>
      </w:r>
      <w:r>
        <w:t xml:space="preserve">латформе </w:t>
      </w:r>
      <w:r w:rsidRPr="00AC6535">
        <w:t>посредством</w:t>
      </w:r>
      <w:r>
        <w:t xml:space="preserve"> использования</w:t>
      </w:r>
      <w:r w:rsidRPr="00AC6535">
        <w:t xml:space="preserve"> </w:t>
      </w:r>
      <w:r w:rsidR="00490A1B">
        <w:rPr>
          <w:color w:val="000000"/>
          <w:shd w:val="clear" w:color="auto" w:fill="FFFFFF"/>
        </w:rPr>
        <w:t>тенанта</w:t>
      </w:r>
      <w:r w:rsidR="00270B51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14:paraId="58637D0E" w14:textId="3490299F" w:rsidR="008A1C73" w:rsidRDefault="006F420D" w:rsidP="00F82A68">
      <w:pPr>
        <w:pStyle w:val="a4"/>
        <w:numPr>
          <w:ilvl w:val="1"/>
          <w:numId w:val="2"/>
        </w:numPr>
        <w:tabs>
          <w:tab w:val="left" w:pos="851"/>
        </w:tabs>
        <w:ind w:left="0" w:firstLine="709"/>
        <w:jc w:val="both"/>
      </w:pPr>
      <w:r w:rsidRPr="0002604C">
        <w:rPr>
          <w:b/>
        </w:rPr>
        <w:t xml:space="preserve"> Баллы</w:t>
      </w:r>
      <w:r>
        <w:t xml:space="preserve"> – условные единицы, начисляемые пользователям  платформы за физическую и спортивную активность</w:t>
      </w:r>
    </w:p>
    <w:p w14:paraId="7BC16BF5" w14:textId="77777777" w:rsidR="008A1C73" w:rsidRDefault="008A1C73" w:rsidP="00F82A68">
      <w:pPr>
        <w:pStyle w:val="a4"/>
        <w:numPr>
          <w:ilvl w:val="1"/>
          <w:numId w:val="2"/>
        </w:numPr>
        <w:tabs>
          <w:tab w:val="left" w:pos="851"/>
        </w:tabs>
        <w:ind w:left="0" w:firstLine="709"/>
        <w:jc w:val="both"/>
      </w:pPr>
      <w:r w:rsidRPr="0002604C">
        <w:rPr>
          <w:b/>
        </w:rPr>
        <w:t xml:space="preserve">Организатор </w:t>
      </w:r>
      <w:r>
        <w:t>- о</w:t>
      </w:r>
      <w:r w:rsidRPr="00AC6535">
        <w:t xml:space="preserve">рганизатор мероприятия, которому Региональный оператор предоставляет услуги </w:t>
      </w:r>
      <w:r w:rsidR="00780775">
        <w:t>п</w:t>
      </w:r>
      <w:r w:rsidRPr="00AC6535">
        <w:t>латформы посредством использования</w:t>
      </w:r>
      <w:r w:rsidR="00342BC0">
        <w:t xml:space="preserve"> </w:t>
      </w:r>
      <w:r w:rsidR="00490A1B">
        <w:t>тенанта</w:t>
      </w:r>
      <w:r w:rsidRPr="00AC6535">
        <w:t>.</w:t>
      </w:r>
    </w:p>
    <w:p w14:paraId="79644DE8" w14:textId="577AF684" w:rsidR="006F420D" w:rsidRDefault="006F420D" w:rsidP="00F82A68">
      <w:pPr>
        <w:pStyle w:val="a4"/>
        <w:numPr>
          <w:ilvl w:val="1"/>
          <w:numId w:val="2"/>
        </w:numPr>
        <w:tabs>
          <w:tab w:val="left" w:pos="851"/>
        </w:tabs>
        <w:ind w:left="0" w:firstLine="709"/>
        <w:jc w:val="both"/>
      </w:pPr>
      <w:r w:rsidRPr="0002604C">
        <w:rPr>
          <w:b/>
        </w:rPr>
        <w:t xml:space="preserve">Оператор </w:t>
      </w:r>
      <w:r>
        <w:t>– правообладатель платформы ( АНОО ДПО СОТИС)</w:t>
      </w:r>
    </w:p>
    <w:p w14:paraId="58308FD4" w14:textId="482D70F4" w:rsidR="00C6748E" w:rsidRPr="00A26A45" w:rsidRDefault="00C6748E" w:rsidP="00F82A68">
      <w:pPr>
        <w:pStyle w:val="a4"/>
        <w:numPr>
          <w:ilvl w:val="1"/>
          <w:numId w:val="2"/>
        </w:numPr>
        <w:tabs>
          <w:tab w:val="left" w:pos="851"/>
        </w:tabs>
        <w:ind w:left="0" w:firstLine="709"/>
        <w:jc w:val="both"/>
      </w:pPr>
      <w:r w:rsidRPr="0002604C">
        <w:rPr>
          <w:b/>
        </w:rPr>
        <w:t>Организация</w:t>
      </w:r>
      <w:r>
        <w:t xml:space="preserve"> -  </w:t>
      </w:r>
      <w:r w:rsidR="0002604C">
        <w:rPr>
          <w:b/>
          <w:color w:val="1F1F1F"/>
          <w:sz w:val="22"/>
          <w:szCs w:val="22"/>
        </w:rPr>
        <w:t xml:space="preserve"> ( название организации)</w:t>
      </w:r>
    </w:p>
    <w:p w14:paraId="23412C54" w14:textId="473CA9C3" w:rsidR="00A26A45" w:rsidRPr="00AC6535" w:rsidRDefault="00A26A45" w:rsidP="00F82A68">
      <w:pPr>
        <w:pStyle w:val="a4"/>
        <w:numPr>
          <w:ilvl w:val="1"/>
          <w:numId w:val="2"/>
        </w:numPr>
        <w:tabs>
          <w:tab w:val="left" w:pos="851"/>
        </w:tabs>
        <w:ind w:left="0" w:firstLine="709"/>
        <w:jc w:val="both"/>
      </w:pPr>
      <w:r w:rsidRPr="0002604C">
        <w:rPr>
          <w:b/>
          <w:color w:val="1F1F1F"/>
          <w:sz w:val="22"/>
          <w:szCs w:val="22"/>
        </w:rPr>
        <w:t>Участники</w:t>
      </w:r>
      <w:r>
        <w:rPr>
          <w:color w:val="1F1F1F"/>
          <w:sz w:val="22"/>
          <w:szCs w:val="22"/>
        </w:rPr>
        <w:t xml:space="preserve"> – пользователи  платформы – физические лица</w:t>
      </w:r>
    </w:p>
    <w:p w14:paraId="46578918" w14:textId="77777777" w:rsidR="008A1C73" w:rsidRDefault="008A1C73" w:rsidP="00DF619E">
      <w:pPr>
        <w:tabs>
          <w:tab w:val="left" w:pos="851"/>
        </w:tabs>
        <w:ind w:firstLine="709"/>
        <w:jc w:val="both"/>
      </w:pPr>
    </w:p>
    <w:p w14:paraId="2733378F" w14:textId="77777777" w:rsidR="00B541D0" w:rsidRPr="00836F13" w:rsidRDefault="008A1C73" w:rsidP="00DF619E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946157"/>
      <w:r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AF0298">
        <w:rPr>
          <w:rFonts w:ascii="Times New Roman" w:hAnsi="Times New Roman" w:cs="Times New Roman"/>
          <w:b/>
          <w:color w:val="auto"/>
          <w:sz w:val="24"/>
          <w:szCs w:val="24"/>
        </w:rPr>
        <w:t>. Предмет С</w:t>
      </w:r>
      <w:r w:rsidR="00B541D0" w:rsidRPr="00836F13">
        <w:rPr>
          <w:rFonts w:ascii="Times New Roman" w:hAnsi="Times New Roman" w:cs="Times New Roman"/>
          <w:b/>
          <w:color w:val="auto"/>
          <w:sz w:val="24"/>
          <w:szCs w:val="24"/>
        </w:rPr>
        <w:t>оглашения</w:t>
      </w:r>
      <w:bookmarkEnd w:id="2"/>
    </w:p>
    <w:p w14:paraId="72E73A9E" w14:textId="77777777" w:rsidR="00B541D0" w:rsidRPr="00836F13" w:rsidRDefault="00B541D0" w:rsidP="00DF619E"/>
    <w:p w14:paraId="2BC0BF27" w14:textId="5BEC6D6E" w:rsidR="00A57D5E" w:rsidRDefault="008A1C73" w:rsidP="00A57D5E">
      <w:pPr>
        <w:ind w:firstLine="709"/>
        <w:jc w:val="both"/>
      </w:pPr>
      <w:r>
        <w:t>2</w:t>
      </w:r>
      <w:r w:rsidR="00B541D0" w:rsidRPr="00836F13">
        <w:t xml:space="preserve">.1. Предметом настоящего Соглашения является взаимодействие Сторон в сфере становления и развития </w:t>
      </w:r>
      <w:r w:rsidR="006F420D">
        <w:t xml:space="preserve"> спорта </w:t>
      </w:r>
      <w:r w:rsidR="00B541D0" w:rsidRPr="00836F13">
        <w:t xml:space="preserve"> </w:t>
      </w:r>
      <w:r w:rsidR="00CF6E60" w:rsidRPr="00836F13">
        <w:t xml:space="preserve">на территории </w:t>
      </w:r>
      <w:r w:rsidR="00B82D8F">
        <w:t>города Перми</w:t>
      </w:r>
      <w:r w:rsidR="0002604C">
        <w:t xml:space="preserve"> </w:t>
      </w:r>
      <w:r w:rsidR="00B541D0" w:rsidRPr="00836F13">
        <w:rPr>
          <w:color w:val="0000FF"/>
        </w:rPr>
        <w:t xml:space="preserve"> </w:t>
      </w:r>
      <w:r w:rsidR="00B541D0" w:rsidRPr="00836F13">
        <w:t>(далее</w:t>
      </w:r>
      <w:r w:rsidR="00680266">
        <w:t>, также</w:t>
      </w:r>
      <w:r w:rsidR="00B541D0" w:rsidRPr="00836F13">
        <w:t xml:space="preserve"> – </w:t>
      </w:r>
      <w:r w:rsidR="00B82D8F">
        <w:t>город</w:t>
      </w:r>
      <w:r w:rsidR="00B541D0" w:rsidRPr="00836F13">
        <w:t>)</w:t>
      </w:r>
      <w:r w:rsidR="00A57D5E">
        <w:t xml:space="preserve"> </w:t>
      </w:r>
      <w:r w:rsidR="0002604C">
        <w:t xml:space="preserve"> и Пермского края  </w:t>
      </w:r>
      <w:r w:rsidR="000842C8">
        <w:t>посредством развития</w:t>
      </w:r>
      <w:r w:rsidR="0002604C">
        <w:t xml:space="preserve"> и использования </w:t>
      </w:r>
      <w:r w:rsidR="000842C8">
        <w:t xml:space="preserve"> информационно-технической базы </w:t>
      </w:r>
      <w:r w:rsidR="00A57D5E">
        <w:t>с целью:</w:t>
      </w:r>
    </w:p>
    <w:p w14:paraId="1C720978" w14:textId="0ABF72B9" w:rsidR="00A57D5E" w:rsidRPr="00963F4F" w:rsidRDefault="008A1C73" w:rsidP="00A57D5E">
      <w:pPr>
        <w:ind w:firstLine="709"/>
        <w:jc w:val="both"/>
      </w:pPr>
      <w:r>
        <w:t>-</w:t>
      </w:r>
      <w:r w:rsidR="00A57D5E" w:rsidRPr="00963F4F">
        <w:t xml:space="preserve"> пропаганды здорового образа жизни, направленной на улучшение общественного психологического климата и продолжительности жизни за счет популяризаци</w:t>
      </w:r>
      <w:r w:rsidR="0002604C">
        <w:t xml:space="preserve">я занятий  физической культуров </w:t>
      </w:r>
      <w:r w:rsidR="00A57D5E" w:rsidRPr="00963F4F">
        <w:t xml:space="preserve">среди жителей </w:t>
      </w:r>
      <w:r w:rsidR="00B82D8F">
        <w:t>города</w:t>
      </w:r>
      <w:r w:rsidR="0002604C">
        <w:t xml:space="preserve"> и Пермского края </w:t>
      </w:r>
      <w:r w:rsidR="00A57D5E" w:rsidRPr="00963F4F">
        <w:t>;</w:t>
      </w:r>
    </w:p>
    <w:p w14:paraId="5DE21350" w14:textId="77777777" w:rsidR="00A57D5E" w:rsidRPr="00963F4F" w:rsidRDefault="008A1C73" w:rsidP="00A57D5E">
      <w:pPr>
        <w:ind w:firstLine="709"/>
        <w:jc w:val="both"/>
      </w:pPr>
      <w:r>
        <w:t>-</w:t>
      </w:r>
      <w:r w:rsidR="00A57D5E" w:rsidRPr="00963F4F">
        <w:t xml:space="preserve"> вовлечения различных групп населения </w:t>
      </w:r>
      <w:r w:rsidR="00B82D8F">
        <w:t>города</w:t>
      </w:r>
      <w:r w:rsidR="00B82D8F" w:rsidRPr="00963F4F">
        <w:t xml:space="preserve"> </w:t>
      </w:r>
      <w:r w:rsidR="00A57D5E" w:rsidRPr="00963F4F">
        <w:t>в регулярные занятия физической культурой и спортом;</w:t>
      </w:r>
    </w:p>
    <w:p w14:paraId="450BD248" w14:textId="4CE03A30" w:rsidR="00A57D5E" w:rsidRPr="00963F4F" w:rsidRDefault="008A1C73" w:rsidP="00490A1B">
      <w:pPr>
        <w:ind w:firstLine="709"/>
        <w:jc w:val="both"/>
      </w:pPr>
      <w:r>
        <w:t>-</w:t>
      </w:r>
      <w:r w:rsidR="00A57D5E" w:rsidRPr="00963F4F">
        <w:t xml:space="preserve"> развития массового спорта в </w:t>
      </w:r>
      <w:r w:rsidR="00B82D8F">
        <w:t>городе</w:t>
      </w:r>
      <w:r w:rsidR="0002604C">
        <w:t xml:space="preserve"> и Пермском крае</w:t>
      </w:r>
    </w:p>
    <w:p w14:paraId="718EF569" w14:textId="77777777" w:rsidR="00C260CD" w:rsidRPr="00836F13" w:rsidRDefault="008A1C73" w:rsidP="008A1C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80040">
        <w:rPr>
          <w:rFonts w:ascii="Times New Roman" w:hAnsi="Times New Roman" w:cs="Times New Roman"/>
          <w:sz w:val="24"/>
          <w:szCs w:val="24"/>
        </w:rPr>
        <w:t>.2</w:t>
      </w:r>
      <w:r w:rsidR="00C260CD" w:rsidRPr="00836F13">
        <w:rPr>
          <w:rFonts w:ascii="Times New Roman" w:hAnsi="Times New Roman" w:cs="Times New Roman"/>
          <w:sz w:val="24"/>
          <w:szCs w:val="24"/>
        </w:rPr>
        <w:t>. В целях реализации настоящего Соглашения Стороны:</w:t>
      </w:r>
    </w:p>
    <w:p w14:paraId="1469B482" w14:textId="77777777" w:rsidR="00C260CD" w:rsidRPr="00836F13" w:rsidRDefault="0033644D" w:rsidP="00DF61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260CD" w:rsidRPr="00836F13">
        <w:rPr>
          <w:rFonts w:ascii="Times New Roman" w:hAnsi="Times New Roman" w:cs="Times New Roman"/>
          <w:sz w:val="24"/>
          <w:szCs w:val="24"/>
        </w:rPr>
        <w:t xml:space="preserve"> </w:t>
      </w:r>
      <w:r w:rsidR="0092225F" w:rsidRPr="00836F13">
        <w:rPr>
          <w:rFonts w:ascii="Times New Roman" w:hAnsi="Times New Roman" w:cs="Times New Roman"/>
          <w:sz w:val="24"/>
          <w:szCs w:val="24"/>
        </w:rPr>
        <w:t xml:space="preserve">проводят анализ состояния развития физкультурно-спортивной и оздоровительной деятельности в </w:t>
      </w:r>
      <w:r w:rsidR="00B82D8F">
        <w:rPr>
          <w:rFonts w:ascii="Times New Roman" w:hAnsi="Times New Roman" w:cs="Times New Roman"/>
          <w:sz w:val="24"/>
          <w:szCs w:val="24"/>
        </w:rPr>
        <w:t>городе</w:t>
      </w:r>
      <w:r w:rsidR="0092225F" w:rsidRPr="00836F13">
        <w:rPr>
          <w:rFonts w:ascii="Times New Roman" w:hAnsi="Times New Roman" w:cs="Times New Roman"/>
          <w:sz w:val="24"/>
          <w:szCs w:val="24"/>
        </w:rPr>
        <w:t>;</w:t>
      </w:r>
    </w:p>
    <w:p w14:paraId="363EA057" w14:textId="77777777" w:rsidR="0092225F" w:rsidRPr="00836F13" w:rsidRDefault="0033644D" w:rsidP="00DF61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225F" w:rsidRPr="00836F13">
        <w:rPr>
          <w:rFonts w:ascii="Times New Roman" w:hAnsi="Times New Roman" w:cs="Times New Roman"/>
          <w:sz w:val="24"/>
          <w:szCs w:val="24"/>
        </w:rPr>
        <w:t xml:space="preserve"> обмениваются информацией в рамках предмета Соглашения;</w:t>
      </w:r>
    </w:p>
    <w:p w14:paraId="1B99FD87" w14:textId="77777777" w:rsidR="0092225F" w:rsidRPr="00836F13" w:rsidRDefault="0033644D" w:rsidP="00DF61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225F" w:rsidRPr="00836F13">
        <w:rPr>
          <w:rFonts w:ascii="Times New Roman" w:hAnsi="Times New Roman" w:cs="Times New Roman"/>
          <w:sz w:val="24"/>
          <w:szCs w:val="24"/>
        </w:rPr>
        <w:t xml:space="preserve"> проводят консультации, совместные рабочие встречи, круглые столы и другие мероприятия в целях выработки предложений по вопросам, представляющим взаимный интерес;</w:t>
      </w:r>
    </w:p>
    <w:p w14:paraId="7D9FE84D" w14:textId="77777777" w:rsidR="0092225F" w:rsidRDefault="0033644D" w:rsidP="00DF61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D6BE5" w:rsidRPr="00836F13">
        <w:rPr>
          <w:rFonts w:ascii="Times New Roman" w:hAnsi="Times New Roman" w:cs="Times New Roman"/>
          <w:sz w:val="24"/>
          <w:szCs w:val="24"/>
        </w:rPr>
        <w:t xml:space="preserve"> ведут совместную работу по подготовке предложений по популяризации и пропаганде здорового образа жизни, развитию физичес</w:t>
      </w:r>
      <w:r w:rsidR="00D80040">
        <w:rPr>
          <w:rFonts w:ascii="Times New Roman" w:hAnsi="Times New Roman" w:cs="Times New Roman"/>
          <w:sz w:val="24"/>
          <w:szCs w:val="24"/>
        </w:rPr>
        <w:t xml:space="preserve">кой культуры и спорта в </w:t>
      </w:r>
      <w:r w:rsidR="00B82D8F">
        <w:rPr>
          <w:rFonts w:ascii="Times New Roman" w:hAnsi="Times New Roman" w:cs="Times New Roman"/>
          <w:sz w:val="24"/>
          <w:szCs w:val="24"/>
        </w:rPr>
        <w:t>городе</w:t>
      </w:r>
      <w:r w:rsidR="00D80040">
        <w:rPr>
          <w:rFonts w:ascii="Times New Roman" w:hAnsi="Times New Roman" w:cs="Times New Roman"/>
          <w:sz w:val="24"/>
          <w:szCs w:val="24"/>
        </w:rPr>
        <w:t>.</w:t>
      </w:r>
    </w:p>
    <w:p w14:paraId="1BDDDD47" w14:textId="297E9D46" w:rsidR="006F420D" w:rsidRDefault="006F420D" w:rsidP="00DF61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осуществляют информационное и технологическое взаимодействие</w:t>
      </w:r>
    </w:p>
    <w:p w14:paraId="478333D8" w14:textId="183CFA54" w:rsidR="00F153C1" w:rsidRDefault="00F153C1" w:rsidP="00DF61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инфомируют  через собственные ресурсы   жителей города о совместных акция</w:t>
      </w:r>
      <w:r w:rsidR="0002604C">
        <w:rPr>
          <w:rFonts w:ascii="Times New Roman" w:hAnsi="Times New Roman" w:cs="Times New Roman"/>
          <w:sz w:val="24"/>
          <w:szCs w:val="24"/>
        </w:rPr>
        <w:t>х, мероприятиях, сервисах, услугах и пр.</w:t>
      </w:r>
    </w:p>
    <w:p w14:paraId="093ADEDE" w14:textId="765C311E" w:rsidR="003F3849" w:rsidRDefault="003F3849" w:rsidP="00DF61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совместно используют информационные ресурсы, принадлежащие опреатору и организации в пределах настоящей договоренности </w:t>
      </w:r>
      <w:r w:rsidR="0002604C">
        <w:rPr>
          <w:rFonts w:ascii="Times New Roman" w:hAnsi="Times New Roman" w:cs="Times New Roman"/>
          <w:sz w:val="24"/>
          <w:szCs w:val="24"/>
        </w:rPr>
        <w:t>и прав, полученных организацией при регистрации на информационном ресурсе оператора.</w:t>
      </w:r>
    </w:p>
    <w:p w14:paraId="7A9FBE04" w14:textId="77777777" w:rsidR="00174703" w:rsidRPr="00836F13" w:rsidRDefault="00174703" w:rsidP="00DF61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499CF5" w14:textId="77777777" w:rsidR="00836F13" w:rsidRPr="00836F13" w:rsidRDefault="00836F13" w:rsidP="00B035C0">
      <w:pPr>
        <w:pStyle w:val="ConsPlusNormal"/>
        <w:jc w:val="both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14:paraId="6C17466E" w14:textId="77777777" w:rsidR="009E5C3D" w:rsidRPr="00836F13" w:rsidRDefault="00664966" w:rsidP="00DF619E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946158"/>
      <w:r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="009E5C3D" w:rsidRPr="00836F13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37097C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Права и обязанности </w:t>
      </w:r>
      <w:r w:rsidR="009E5C3D" w:rsidRPr="00836F13">
        <w:rPr>
          <w:rFonts w:ascii="Times New Roman" w:hAnsi="Times New Roman" w:cs="Times New Roman"/>
          <w:b/>
          <w:color w:val="auto"/>
          <w:sz w:val="24"/>
          <w:szCs w:val="24"/>
        </w:rPr>
        <w:t>Сторон</w:t>
      </w:r>
      <w:r w:rsidR="0037097C">
        <w:rPr>
          <w:rFonts w:ascii="Times New Roman" w:hAnsi="Times New Roman" w:cs="Times New Roman"/>
          <w:b/>
          <w:color w:val="auto"/>
          <w:sz w:val="24"/>
          <w:szCs w:val="24"/>
        </w:rPr>
        <w:t>. Взаимодействие Сторон</w:t>
      </w:r>
      <w:bookmarkEnd w:id="3"/>
    </w:p>
    <w:p w14:paraId="53F5EB96" w14:textId="77777777" w:rsidR="00A90B45" w:rsidRPr="00836F13" w:rsidRDefault="00A90B45" w:rsidP="00DF619E"/>
    <w:p w14:paraId="1C5BBCA0" w14:textId="25CCEC89" w:rsidR="001A61DE" w:rsidRPr="0033644D" w:rsidRDefault="00664966" w:rsidP="00DF619E">
      <w:pPr>
        <w:ind w:firstLine="709"/>
        <w:jc w:val="both"/>
      </w:pPr>
      <w:r w:rsidRPr="0033644D">
        <w:t>3</w:t>
      </w:r>
      <w:r w:rsidR="00C54B86" w:rsidRPr="0033644D">
        <w:t xml:space="preserve">.1. </w:t>
      </w:r>
      <w:r w:rsidR="001A61DE" w:rsidRPr="0033644D">
        <w:t xml:space="preserve">Оператор </w:t>
      </w:r>
      <w:r w:rsidR="00115349" w:rsidRPr="0033644D">
        <w:t>п</w:t>
      </w:r>
      <w:r w:rsidR="001A61DE" w:rsidRPr="0033644D">
        <w:t xml:space="preserve">латформы </w:t>
      </w:r>
      <w:r w:rsidR="008A1C73" w:rsidRPr="0033644D">
        <w:t xml:space="preserve">предоставляет </w:t>
      </w:r>
      <w:r w:rsidR="001B6A1B">
        <w:t xml:space="preserve"> организации </w:t>
      </w:r>
      <w:r w:rsidR="008A1C73" w:rsidRPr="0033644D">
        <w:t xml:space="preserve"> доступ к </w:t>
      </w:r>
      <w:r w:rsidR="00C6748E">
        <w:t xml:space="preserve">  сервисам личного кабинета</w:t>
      </w:r>
      <w:r w:rsidR="00A51676">
        <w:t xml:space="preserve"> плат</w:t>
      </w:r>
      <w:r w:rsidR="00426CB6">
        <w:t xml:space="preserve"> на основе открытой оферты путем простой регистрации на платформе</w:t>
      </w:r>
      <w:r w:rsidR="003F365C">
        <w:t xml:space="preserve"> ( присоединению к оферте)</w:t>
      </w:r>
      <w:r w:rsidR="00426CB6">
        <w:t>.</w:t>
      </w:r>
    </w:p>
    <w:p w14:paraId="06600585" w14:textId="667A0FB3" w:rsidR="00115349" w:rsidRPr="00B85287" w:rsidRDefault="00664966" w:rsidP="00490A1B">
      <w:pPr>
        <w:ind w:firstLine="709"/>
        <w:jc w:val="both"/>
        <w:rPr>
          <w:color w:val="000000" w:themeColor="text1"/>
        </w:rPr>
      </w:pPr>
      <w:r w:rsidRPr="00B85287">
        <w:rPr>
          <w:color w:val="000000" w:themeColor="text1"/>
        </w:rPr>
        <w:t>3</w:t>
      </w:r>
      <w:r w:rsidR="00115349" w:rsidRPr="00B85287">
        <w:rPr>
          <w:color w:val="000000" w:themeColor="text1"/>
        </w:rPr>
        <w:t xml:space="preserve">.2. </w:t>
      </w:r>
      <w:r w:rsidR="001B6A1B" w:rsidRPr="00B85287">
        <w:rPr>
          <w:color w:val="000000" w:themeColor="text1"/>
        </w:rPr>
        <w:t xml:space="preserve"> Организация</w:t>
      </w:r>
      <w:r w:rsidR="00B85287" w:rsidRPr="00B85287">
        <w:rPr>
          <w:color w:val="000000" w:themeColor="text1"/>
        </w:rPr>
        <w:t xml:space="preserve"> </w:t>
      </w:r>
      <w:r w:rsidR="00431279">
        <w:rPr>
          <w:color w:val="000000" w:themeColor="text1"/>
        </w:rPr>
        <w:t xml:space="preserve"> реистрируется на платформе  и </w:t>
      </w:r>
      <w:r w:rsidR="00431279" w:rsidRPr="00B85287">
        <w:rPr>
          <w:color w:val="000000" w:themeColor="text1"/>
        </w:rPr>
        <w:t xml:space="preserve">использует </w:t>
      </w:r>
      <w:r w:rsidR="00B85287" w:rsidRPr="00B85287">
        <w:rPr>
          <w:color w:val="000000" w:themeColor="text1"/>
        </w:rPr>
        <w:t xml:space="preserve">платформу </w:t>
      </w:r>
      <w:r w:rsidR="00B82D8F" w:rsidRPr="00B85287">
        <w:rPr>
          <w:color w:val="000000" w:themeColor="text1"/>
        </w:rPr>
        <w:t xml:space="preserve"> </w:t>
      </w:r>
      <w:r w:rsidR="00115349" w:rsidRPr="00B85287">
        <w:rPr>
          <w:color w:val="000000" w:themeColor="text1"/>
        </w:rPr>
        <w:t xml:space="preserve">в соответствии с </w:t>
      </w:r>
      <w:r w:rsidR="00B85287" w:rsidRPr="00B85287">
        <w:rPr>
          <w:color w:val="000000" w:themeColor="text1"/>
        </w:rPr>
        <w:t xml:space="preserve">ее </w:t>
      </w:r>
      <w:r w:rsidR="00115349" w:rsidRPr="00B85287">
        <w:rPr>
          <w:color w:val="000000" w:themeColor="text1"/>
        </w:rPr>
        <w:t xml:space="preserve"> назначением и в порядке, </w:t>
      </w:r>
      <w:r w:rsidR="00780775" w:rsidRPr="00B85287">
        <w:rPr>
          <w:color w:val="000000" w:themeColor="text1"/>
        </w:rPr>
        <w:t xml:space="preserve">указанном </w:t>
      </w:r>
      <w:r w:rsidR="00115349" w:rsidRPr="00B85287">
        <w:rPr>
          <w:color w:val="000000" w:themeColor="text1"/>
        </w:rPr>
        <w:t xml:space="preserve">в </w:t>
      </w:r>
      <w:r w:rsidR="00403407" w:rsidRPr="00B85287">
        <w:rPr>
          <w:color w:val="000000" w:themeColor="text1"/>
        </w:rPr>
        <w:t>Ру</w:t>
      </w:r>
      <w:r w:rsidR="00490A1B" w:rsidRPr="00B85287">
        <w:rPr>
          <w:color w:val="000000" w:themeColor="text1"/>
        </w:rPr>
        <w:t xml:space="preserve">ководстве пользователя, доступном по ссылке </w:t>
      </w:r>
      <w:r w:rsidR="00B85287">
        <w:rPr>
          <w:color w:val="000000" w:themeColor="text1"/>
        </w:rPr>
        <w:t>:</w:t>
      </w:r>
      <w:r w:rsidR="00B85287" w:rsidRPr="00B85287">
        <w:t xml:space="preserve"> </w:t>
      </w:r>
      <w:hyperlink r:id="rId8" w:history="1">
        <w:r w:rsidR="00B85287" w:rsidRPr="00B85287">
          <w:rPr>
            <w:color w:val="0000FF"/>
            <w:u w:val="single"/>
          </w:rPr>
          <w:t>http://xn----qtbiehfifmb4g.xn--p1ai/index.php?r=site%2Ffaq</w:t>
        </w:r>
      </w:hyperlink>
    </w:p>
    <w:p w14:paraId="2CC0660E" w14:textId="5D7051C7" w:rsidR="0037097C" w:rsidRPr="0033644D" w:rsidRDefault="00664966" w:rsidP="003709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3A2">
        <w:rPr>
          <w:rFonts w:ascii="Times New Roman" w:hAnsi="Times New Roman" w:cs="Times New Roman"/>
          <w:sz w:val="24"/>
          <w:szCs w:val="24"/>
        </w:rPr>
        <w:t>3</w:t>
      </w:r>
      <w:r w:rsidR="0037097C" w:rsidRPr="00B663A2">
        <w:rPr>
          <w:rFonts w:ascii="Times New Roman" w:hAnsi="Times New Roman" w:cs="Times New Roman"/>
          <w:sz w:val="24"/>
          <w:szCs w:val="24"/>
        </w:rPr>
        <w:t xml:space="preserve">.3. </w:t>
      </w:r>
      <w:r w:rsidR="00B85287">
        <w:rPr>
          <w:rFonts w:ascii="Times New Roman" w:hAnsi="Times New Roman" w:cs="Times New Roman"/>
          <w:sz w:val="24"/>
          <w:szCs w:val="24"/>
        </w:rPr>
        <w:t xml:space="preserve"> Организация </w:t>
      </w:r>
      <w:r w:rsidR="0037097C" w:rsidRPr="00B663A2">
        <w:rPr>
          <w:rFonts w:ascii="Times New Roman" w:hAnsi="Times New Roman" w:cs="Times New Roman"/>
          <w:sz w:val="24"/>
          <w:szCs w:val="24"/>
        </w:rPr>
        <w:t xml:space="preserve"> самостоятельно определяет </w:t>
      </w:r>
      <w:r w:rsidR="0037097C" w:rsidRPr="0033644D">
        <w:rPr>
          <w:rFonts w:ascii="Times New Roman" w:hAnsi="Times New Roman" w:cs="Times New Roman"/>
          <w:sz w:val="24"/>
          <w:szCs w:val="24"/>
        </w:rPr>
        <w:t xml:space="preserve">объем и содержание информации, размещаемой на </w:t>
      </w:r>
      <w:r w:rsidR="00780775">
        <w:rPr>
          <w:rFonts w:ascii="Times New Roman" w:hAnsi="Times New Roman" w:cs="Times New Roman"/>
          <w:sz w:val="24"/>
          <w:szCs w:val="24"/>
        </w:rPr>
        <w:t>п</w:t>
      </w:r>
      <w:r w:rsidR="00A51676">
        <w:rPr>
          <w:rFonts w:ascii="Times New Roman" w:hAnsi="Times New Roman" w:cs="Times New Roman"/>
          <w:sz w:val="24"/>
          <w:szCs w:val="24"/>
        </w:rPr>
        <w:t>латформе</w:t>
      </w:r>
      <w:r w:rsidR="0037097C" w:rsidRPr="0033644D">
        <w:rPr>
          <w:rFonts w:ascii="Times New Roman" w:hAnsi="Times New Roman" w:cs="Times New Roman"/>
          <w:sz w:val="24"/>
          <w:szCs w:val="24"/>
        </w:rPr>
        <w:t>, а также самостоятельно размещает указанную информацию.</w:t>
      </w:r>
    </w:p>
    <w:p w14:paraId="6C17FD67" w14:textId="711D3CC8" w:rsidR="0037097C" w:rsidRPr="0033644D" w:rsidRDefault="003F365C" w:rsidP="0037097C">
      <w:pPr>
        <w:ind w:firstLine="709"/>
        <w:jc w:val="both"/>
      </w:pPr>
      <w:r>
        <w:t>3.4.</w:t>
      </w:r>
      <w:r w:rsidR="00B85287">
        <w:t xml:space="preserve"> Организация </w:t>
      </w:r>
      <w:r w:rsidR="0037097C" w:rsidRPr="0033644D">
        <w:t xml:space="preserve"> самостоятельно обеспечивает соответствие размещаемой информации законодательству Российской Федерации. </w:t>
      </w:r>
    </w:p>
    <w:p w14:paraId="6F613BD8" w14:textId="207A6E38" w:rsidR="008A1C73" w:rsidRPr="0033644D" w:rsidRDefault="003F365C" w:rsidP="00664966">
      <w:pPr>
        <w:ind w:firstLine="709"/>
        <w:jc w:val="both"/>
      </w:pPr>
      <w:r>
        <w:t>3.5</w:t>
      </w:r>
      <w:r w:rsidR="0037097C" w:rsidRPr="0033644D">
        <w:t xml:space="preserve"> </w:t>
      </w:r>
      <w:r w:rsidR="00B85287">
        <w:t>Организация</w:t>
      </w:r>
      <w:r w:rsidR="00B85287" w:rsidRPr="0033644D">
        <w:t xml:space="preserve"> </w:t>
      </w:r>
      <w:r w:rsidR="0037097C" w:rsidRPr="0033644D">
        <w:t xml:space="preserve">самостоятельно несет ответственность в соответствии с законодательством Российской Федерации за содержание, размещение, распространение информации. </w:t>
      </w:r>
    </w:p>
    <w:p w14:paraId="0041CF2D" w14:textId="0A5C3C2B" w:rsidR="00247828" w:rsidRPr="0033644D" w:rsidRDefault="003F365C" w:rsidP="00664966">
      <w:pPr>
        <w:ind w:firstLine="709"/>
        <w:jc w:val="both"/>
      </w:pPr>
      <w:r>
        <w:t>3.6.</w:t>
      </w:r>
      <w:r w:rsidR="00B85287">
        <w:t xml:space="preserve"> Организация</w:t>
      </w:r>
      <w:r w:rsidR="00247828" w:rsidRPr="0033644D">
        <w:t xml:space="preserve">, используя </w:t>
      </w:r>
      <w:r w:rsidR="00B85287">
        <w:t xml:space="preserve"> платформу</w:t>
      </w:r>
      <w:r w:rsidR="00247828" w:rsidRPr="0033644D">
        <w:t xml:space="preserve">, самостоятельно обеспечивает соблюдение норм Федерального закона от 27.07.2006 года № 152-ФЗ «О персональных данных», а также норм иных правовых актов, действие которых распространяется на деятельность </w:t>
      </w:r>
      <w:r w:rsidR="005E667C">
        <w:t xml:space="preserve"> </w:t>
      </w:r>
      <w:r w:rsidR="00247828" w:rsidRPr="0033644D">
        <w:t>оператора.</w:t>
      </w:r>
    </w:p>
    <w:p w14:paraId="0B2E2A9C" w14:textId="55E9643A" w:rsidR="0037097C" w:rsidRPr="0033644D" w:rsidRDefault="00B85287" w:rsidP="0037097C">
      <w:pPr>
        <w:ind w:firstLine="709"/>
        <w:jc w:val="both"/>
      </w:pPr>
      <w:r>
        <w:t xml:space="preserve"> </w:t>
      </w:r>
    </w:p>
    <w:p w14:paraId="05255C4C" w14:textId="77777777" w:rsidR="00664966" w:rsidRDefault="00664966" w:rsidP="0037097C">
      <w:pPr>
        <w:ind w:firstLine="709"/>
        <w:jc w:val="both"/>
      </w:pPr>
    </w:p>
    <w:p w14:paraId="055276E0" w14:textId="77777777" w:rsidR="00664966" w:rsidRDefault="00664966" w:rsidP="00664966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946159"/>
      <w:r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Pr="00836F13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Срок действия Соглашения</w:t>
      </w:r>
      <w:bookmarkEnd w:id="4"/>
    </w:p>
    <w:p w14:paraId="47A729BE" w14:textId="77777777" w:rsidR="00247828" w:rsidRPr="00247828" w:rsidRDefault="00247828" w:rsidP="00247828"/>
    <w:p w14:paraId="08D7D840" w14:textId="05220759" w:rsidR="00727DF7" w:rsidRPr="00727DF7" w:rsidRDefault="00664966" w:rsidP="00727DF7">
      <w:pPr>
        <w:pStyle w:val="aff3"/>
        <w:spacing w:after="0"/>
        <w:ind w:left="0" w:firstLine="709"/>
        <w:contextualSpacing/>
        <w:jc w:val="both"/>
      </w:pPr>
      <w:r w:rsidRPr="00727DF7">
        <w:t xml:space="preserve">4.1. </w:t>
      </w:r>
      <w:r w:rsidR="00727DF7" w:rsidRPr="00727DF7">
        <w:t>Настоящ</w:t>
      </w:r>
      <w:r w:rsidR="00727DF7">
        <w:t>ее</w:t>
      </w:r>
      <w:r w:rsidR="00727DF7" w:rsidRPr="00727DF7">
        <w:t xml:space="preserve"> </w:t>
      </w:r>
      <w:r w:rsidR="00727DF7">
        <w:t>Соглашение</w:t>
      </w:r>
      <w:r w:rsidR="00727DF7" w:rsidRPr="00727DF7">
        <w:t xml:space="preserve"> вступает в силу с даты его заключения и действует до </w:t>
      </w:r>
      <w:r w:rsidR="00B85287">
        <w:rPr>
          <w:color w:val="0000FF"/>
        </w:rPr>
        <w:t>31.12.2020</w:t>
      </w:r>
      <w:r w:rsidR="00727DF7" w:rsidRPr="00727DF7">
        <w:rPr>
          <w:color w:val="0000FF"/>
        </w:rPr>
        <w:t xml:space="preserve"> года</w:t>
      </w:r>
      <w:r w:rsidR="00727DF7" w:rsidRPr="00727DF7">
        <w:rPr>
          <w:color w:val="FF0000"/>
        </w:rPr>
        <w:t xml:space="preserve"> </w:t>
      </w:r>
      <w:r w:rsidR="00727DF7" w:rsidRPr="00727DF7">
        <w:t>(включительно).</w:t>
      </w:r>
    </w:p>
    <w:p w14:paraId="5B8FB670" w14:textId="0DD62B48" w:rsidR="00727DF7" w:rsidRPr="00727DF7" w:rsidRDefault="003F365C" w:rsidP="00727DF7">
      <w:pPr>
        <w:ind w:firstLine="709"/>
        <w:jc w:val="both"/>
      </w:pPr>
      <w:r>
        <w:t xml:space="preserve">4.1.1. </w:t>
      </w:r>
      <w:r w:rsidR="00727DF7" w:rsidRPr="00727DF7">
        <w:t>Настоящ</w:t>
      </w:r>
      <w:r w:rsidR="00727DF7">
        <w:t>ее</w:t>
      </w:r>
      <w:r w:rsidR="00727DF7" w:rsidRPr="00727DF7">
        <w:t xml:space="preserve"> </w:t>
      </w:r>
      <w:r w:rsidR="00727DF7">
        <w:t>Соглашение</w:t>
      </w:r>
      <w:r w:rsidR="00727DF7" w:rsidRPr="00727DF7">
        <w:t xml:space="preserve"> считается автоматически продленным на следующий год, если ни одна из Сторон не менее чем за 30 календарных дней до истечения срока действия настоящего Договора не уведомит</w:t>
      </w:r>
      <w:r>
        <w:t xml:space="preserve"> любым письменным способом ( в том числе – электронной почтой) </w:t>
      </w:r>
      <w:r w:rsidR="00727DF7" w:rsidRPr="00727DF7">
        <w:t xml:space="preserve"> другую Сторону об отсутствии намерения взаимодействовать по истечении срока действия настоящего </w:t>
      </w:r>
      <w:r w:rsidR="00727DF7">
        <w:t>Соглашения</w:t>
      </w:r>
      <w:r w:rsidR="00727DF7" w:rsidRPr="00727DF7">
        <w:t>.</w:t>
      </w:r>
    </w:p>
    <w:p w14:paraId="72F94AF7" w14:textId="7ECD46A7" w:rsidR="00664966" w:rsidRPr="00727DF7" w:rsidRDefault="00021ACA" w:rsidP="00727DF7">
      <w:pPr>
        <w:ind w:firstLine="709"/>
        <w:jc w:val="both"/>
      </w:pPr>
      <w:r>
        <w:t>4.1.2.</w:t>
      </w:r>
      <w:r w:rsidR="00727DF7" w:rsidRPr="00727DF7">
        <w:t>Колич</w:t>
      </w:r>
      <w:r w:rsidR="00727DF7">
        <w:t>ество пролонгаций не ограничено</w:t>
      </w:r>
      <w:r w:rsidR="00727DF7" w:rsidRPr="00727DF7">
        <w:t xml:space="preserve"> </w:t>
      </w:r>
      <w:r w:rsidR="00664966" w:rsidRPr="00727DF7">
        <w:t>(включительно).</w:t>
      </w:r>
    </w:p>
    <w:p w14:paraId="70C60C96" w14:textId="61827FED" w:rsidR="00656082" w:rsidRDefault="00727DF7" w:rsidP="0037097C">
      <w:pPr>
        <w:ind w:firstLine="709"/>
        <w:jc w:val="both"/>
      </w:pPr>
      <w:r>
        <w:t>4.2</w:t>
      </w:r>
      <w:r w:rsidR="00656082">
        <w:t>. Стороны по обоюдному согласию вправе досрочно прекратить действие Соглашения за исключением</w:t>
      </w:r>
      <w:r>
        <w:t xml:space="preserve"> случая, указанного в пункте 4.3</w:t>
      </w:r>
      <w:r w:rsidR="00021ACA">
        <w:t>. Соглашения путем простого письменного уведомления. При наличии финансовых обязательств между сторонами, эти обязательства регулируются отддельными договорами или соглашениями.</w:t>
      </w:r>
    </w:p>
    <w:p w14:paraId="78DDBE7D" w14:textId="51A3EA8A" w:rsidR="00656082" w:rsidRDefault="00727DF7" w:rsidP="00656082">
      <w:pPr>
        <w:ind w:firstLine="709"/>
        <w:jc w:val="both"/>
      </w:pPr>
      <w:r>
        <w:t>4.3</w:t>
      </w:r>
      <w:r w:rsidR="00656082">
        <w:t xml:space="preserve">. В случае если </w:t>
      </w:r>
      <w:r w:rsidR="00021ACA">
        <w:t xml:space="preserve"> орга</w:t>
      </w:r>
      <w:r w:rsidR="00B85287">
        <w:t xml:space="preserve">низация </w:t>
      </w:r>
      <w:r w:rsidR="00656082">
        <w:t xml:space="preserve"> не использует </w:t>
      </w:r>
      <w:r w:rsidR="00B85287">
        <w:t xml:space="preserve"> платформу, или </w:t>
      </w:r>
      <w:r w:rsidR="00656082">
        <w:t xml:space="preserve"> использует </w:t>
      </w:r>
      <w:r w:rsidR="00490A1B">
        <w:t>его</w:t>
      </w:r>
      <w:r w:rsidR="00656082">
        <w:t xml:space="preserve"> не по назначению или с нарушением положений Соглашения, Оператор платформы вправе сообщить </w:t>
      </w:r>
      <w:r w:rsidR="00B85287">
        <w:t xml:space="preserve"> организации </w:t>
      </w:r>
      <w:r w:rsidR="00656082">
        <w:t xml:space="preserve"> о недопустимости нарушения положений Соглашения </w:t>
      </w:r>
      <w:r w:rsidR="00AF7903">
        <w:t>и (</w:t>
      </w:r>
      <w:r w:rsidR="00656082">
        <w:t>или</w:t>
      </w:r>
      <w:r w:rsidR="00AF7903">
        <w:t>)</w:t>
      </w:r>
      <w:r w:rsidR="00656082">
        <w:t xml:space="preserve"> прекратить доступ </w:t>
      </w:r>
      <w:r w:rsidR="00B85287">
        <w:t xml:space="preserve"> организации к платформе </w:t>
      </w:r>
      <w:r w:rsidR="00656082">
        <w:t xml:space="preserve">. </w:t>
      </w:r>
    </w:p>
    <w:p w14:paraId="6DE1C61B" w14:textId="186998BC" w:rsidR="00656082" w:rsidRDefault="00021ACA" w:rsidP="00656082">
      <w:pPr>
        <w:ind w:firstLine="709"/>
        <w:jc w:val="both"/>
      </w:pPr>
      <w:r>
        <w:t xml:space="preserve">4.3.1. </w:t>
      </w:r>
      <w:r w:rsidR="00656082">
        <w:t xml:space="preserve">Прекращение доступа </w:t>
      </w:r>
      <w:r w:rsidR="00B85287">
        <w:t xml:space="preserve"> организации </w:t>
      </w:r>
      <w:r w:rsidR="00656082">
        <w:t xml:space="preserve"> к</w:t>
      </w:r>
      <w:r w:rsidR="00B85287">
        <w:t xml:space="preserve"> платформе </w:t>
      </w:r>
      <w:r w:rsidR="0091176B">
        <w:t xml:space="preserve"> </w:t>
      </w:r>
      <w:r w:rsidR="00656082">
        <w:t>по причине, указанной выше, является основанием для досрочного прекращения действия Соглашения</w:t>
      </w:r>
      <w:r w:rsidR="00EA666B">
        <w:t xml:space="preserve"> по инициативе Оператора платформы</w:t>
      </w:r>
      <w:r w:rsidR="00656082">
        <w:t>.</w:t>
      </w:r>
    </w:p>
    <w:p w14:paraId="0979EE07" w14:textId="27010611" w:rsidR="00174703" w:rsidRDefault="00727DF7" w:rsidP="00490A1B">
      <w:pPr>
        <w:ind w:firstLine="709"/>
        <w:jc w:val="both"/>
      </w:pPr>
      <w:r>
        <w:t>4.4</w:t>
      </w:r>
      <w:r w:rsidR="00247828">
        <w:t xml:space="preserve">. Изменение правообладателя платформы не влечет расторжение Соглашения. </w:t>
      </w:r>
    </w:p>
    <w:p w14:paraId="25AD2B88" w14:textId="77777777" w:rsidR="005B148C" w:rsidRPr="00836F13" w:rsidRDefault="005B148C" w:rsidP="00DF619E">
      <w:pPr>
        <w:suppressAutoHyphens/>
        <w:jc w:val="both"/>
      </w:pPr>
    </w:p>
    <w:p w14:paraId="7F6BC197" w14:textId="77777777" w:rsidR="00C830E3" w:rsidRPr="00836F13" w:rsidRDefault="0033644D" w:rsidP="00DF619E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946160"/>
      <w:r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="00C830E3" w:rsidRPr="00836F13">
        <w:rPr>
          <w:rFonts w:ascii="Times New Roman" w:hAnsi="Times New Roman" w:cs="Times New Roman"/>
          <w:b/>
          <w:color w:val="auto"/>
          <w:sz w:val="24"/>
          <w:szCs w:val="24"/>
        </w:rPr>
        <w:t>. Заключительные положения</w:t>
      </w:r>
      <w:bookmarkEnd w:id="5"/>
    </w:p>
    <w:p w14:paraId="63EEBF1B" w14:textId="77777777" w:rsidR="00C830E3" w:rsidRPr="00836F13" w:rsidRDefault="00C830E3" w:rsidP="00DF619E"/>
    <w:p w14:paraId="59265562" w14:textId="77777777" w:rsidR="00EA666B" w:rsidRDefault="0033644D" w:rsidP="00DF619E">
      <w:pPr>
        <w:ind w:firstLine="709"/>
        <w:jc w:val="both"/>
      </w:pPr>
      <w:r>
        <w:t>5</w:t>
      </w:r>
      <w:r w:rsidR="00EA666B">
        <w:t>.1. Заключая Соглашение Стороны не образуют общее имущество.</w:t>
      </w:r>
    </w:p>
    <w:p w14:paraId="2EA683FE" w14:textId="30800DC7" w:rsidR="00EA666B" w:rsidRDefault="0033644D" w:rsidP="00DF619E">
      <w:pPr>
        <w:ind w:firstLine="709"/>
        <w:jc w:val="both"/>
      </w:pPr>
      <w:r>
        <w:t>5</w:t>
      </w:r>
      <w:r w:rsidR="00EA666B">
        <w:t xml:space="preserve">.2. </w:t>
      </w:r>
      <w:r w:rsidR="00247828">
        <w:t xml:space="preserve">Предоставление </w:t>
      </w:r>
      <w:r w:rsidR="00B85287">
        <w:t xml:space="preserve"> организации </w:t>
      </w:r>
      <w:r w:rsidR="00247828">
        <w:t xml:space="preserve"> права использовать </w:t>
      </w:r>
      <w:r w:rsidR="00B85287">
        <w:t xml:space="preserve"> платформу </w:t>
      </w:r>
      <w:r w:rsidR="0091176B">
        <w:t xml:space="preserve"> </w:t>
      </w:r>
      <w:r w:rsidR="00247828">
        <w:t xml:space="preserve">в пределах, установленных Соглашением, </w:t>
      </w:r>
      <w:r w:rsidR="00EA666B">
        <w:t xml:space="preserve">не означает передачу </w:t>
      </w:r>
      <w:r w:rsidR="00B85287">
        <w:t xml:space="preserve"> организации  прав на платформу.</w:t>
      </w:r>
    </w:p>
    <w:p w14:paraId="4522769F" w14:textId="1E413D29" w:rsidR="00C53B97" w:rsidRDefault="00727DF7" w:rsidP="00DF619E">
      <w:pPr>
        <w:ind w:firstLine="709"/>
        <w:jc w:val="both"/>
      </w:pPr>
      <w:r>
        <w:lastRenderedPageBreak/>
        <w:t>5.3. Настоящее Соглашение</w:t>
      </w:r>
      <w:r w:rsidR="00C53B97" w:rsidRPr="00E9293F">
        <w:t xml:space="preserve"> применяется лишь в совокупности с документами, ссылки на которые содержит настоящее Соглашение.</w:t>
      </w:r>
    </w:p>
    <w:p w14:paraId="1DE38CC8" w14:textId="77777777" w:rsidR="00C830E3" w:rsidRPr="00836F13" w:rsidRDefault="00063C0C" w:rsidP="00DF619E">
      <w:pPr>
        <w:ind w:firstLine="709"/>
        <w:jc w:val="both"/>
      </w:pPr>
      <w:r>
        <w:t>5.5</w:t>
      </w:r>
      <w:r w:rsidR="002E105F" w:rsidRPr="00836F13">
        <w:t xml:space="preserve">. </w:t>
      </w:r>
      <w:r w:rsidR="0033644D">
        <w:t>В</w:t>
      </w:r>
      <w:r w:rsidR="002E105F" w:rsidRPr="00836F13">
        <w:t xml:space="preserve"> Соглашение могут быть внесены изменения</w:t>
      </w:r>
      <w:r w:rsidR="00EA666B">
        <w:t xml:space="preserve"> (дополнения), которые оформляются дополнительным </w:t>
      </w:r>
      <w:r w:rsidR="0033644D">
        <w:t>соглашением</w:t>
      </w:r>
      <w:r w:rsidR="00EA666B">
        <w:t>, подписываемым обеими Сторонами.</w:t>
      </w:r>
    </w:p>
    <w:p w14:paraId="3D9C9AB7" w14:textId="77777777" w:rsidR="003D6AF7" w:rsidRDefault="00063C0C" w:rsidP="00DF619E">
      <w:pPr>
        <w:ind w:firstLine="709"/>
        <w:jc w:val="both"/>
      </w:pPr>
      <w:r>
        <w:t>5.6</w:t>
      </w:r>
      <w:r w:rsidR="003D6AF7" w:rsidRPr="00836F13">
        <w:t>. Настоящее Соглашение составлено и подписано в двух экземплярах, имеющих одинаковую юридическую силу, по одному для каждой из Сторон.</w:t>
      </w:r>
    </w:p>
    <w:p w14:paraId="3BE831F3" w14:textId="0CBC67B0" w:rsidR="00905376" w:rsidRDefault="00905376" w:rsidP="00DF619E">
      <w:pPr>
        <w:ind w:firstLine="709"/>
        <w:jc w:val="both"/>
      </w:pPr>
      <w:r>
        <w:t>5.7</w:t>
      </w:r>
      <w:r w:rsidR="00F629FD">
        <w:t xml:space="preserve">. </w:t>
      </w:r>
      <w:r w:rsidR="0091176B">
        <w:t>Неотъемлемым приложением к С</w:t>
      </w:r>
      <w:r>
        <w:t xml:space="preserve">оглашению </w:t>
      </w:r>
      <w:r w:rsidR="0091176B">
        <w:t xml:space="preserve">является </w:t>
      </w:r>
      <w:r>
        <w:t xml:space="preserve">Спецификация (Приложение </w:t>
      </w:r>
      <w:r w:rsidR="0091176B">
        <w:t xml:space="preserve">№ </w:t>
      </w:r>
      <w:r>
        <w:t>1)</w:t>
      </w:r>
      <w:r w:rsidR="0091176B">
        <w:t>, которая содержит</w:t>
      </w:r>
      <w:r>
        <w:t xml:space="preserve"> </w:t>
      </w:r>
      <w:r w:rsidR="0091176B" w:rsidRPr="006014E5">
        <w:t xml:space="preserve">описание интерфейсов и логики работы </w:t>
      </w:r>
      <w:r w:rsidR="00FB3266">
        <w:t xml:space="preserve"> отдельных </w:t>
      </w:r>
      <w:r w:rsidR="00B85287">
        <w:t xml:space="preserve"> сервисов платформы.</w:t>
      </w:r>
      <w:r w:rsidR="00FB3266">
        <w:t xml:space="preserve"> Полное описание всех сервисов, которыми может воспользоваться организация, размещен  в разделе ИНСТРУКЦИИ на информационной платформе.</w:t>
      </w:r>
    </w:p>
    <w:p w14:paraId="7D4E6B60" w14:textId="2585FA15" w:rsidR="00F629FD" w:rsidRPr="00905376" w:rsidRDefault="00F629FD" w:rsidP="00DF619E">
      <w:pPr>
        <w:ind w:firstLine="709"/>
        <w:jc w:val="both"/>
      </w:pPr>
      <w:r>
        <w:t>5.8.  В случае возникновения возмездных взаимоотношений стороны заключают отдельный договор на предоставление возмездных услуг или ра</w:t>
      </w:r>
      <w:r w:rsidR="006330DF">
        <w:t>бот, в том сисле и по услугам, связанным с использованием платных сервисов платформы</w:t>
      </w:r>
      <w:r w:rsidR="00431279">
        <w:t xml:space="preserve"> ( размещение рекламных баннеров, платная регистрация на мероприятиях и пр)</w:t>
      </w:r>
      <w:r w:rsidR="006330DF">
        <w:t>.</w:t>
      </w:r>
    </w:p>
    <w:p w14:paraId="55D11E74" w14:textId="77777777" w:rsidR="003D6AF7" w:rsidRPr="00836F13" w:rsidRDefault="003D6AF7" w:rsidP="00DF619E">
      <w:pPr>
        <w:ind w:firstLine="709"/>
        <w:jc w:val="both"/>
      </w:pPr>
    </w:p>
    <w:p w14:paraId="528A268D" w14:textId="77777777" w:rsidR="003D6AF7" w:rsidRPr="00836F13" w:rsidRDefault="00596875" w:rsidP="00DF619E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946161"/>
      <w:r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 w:rsidR="003D6AF7" w:rsidRPr="00836F13">
        <w:rPr>
          <w:rFonts w:ascii="Times New Roman" w:hAnsi="Times New Roman" w:cs="Times New Roman"/>
          <w:b/>
          <w:color w:val="auto"/>
          <w:sz w:val="24"/>
          <w:szCs w:val="24"/>
        </w:rPr>
        <w:t>. Реквизиты Сторон</w:t>
      </w:r>
      <w:bookmarkEnd w:id="6"/>
    </w:p>
    <w:p w14:paraId="18F5C3F8" w14:textId="77777777" w:rsidR="003D6AF7" w:rsidRPr="00836F13" w:rsidRDefault="003D6AF7" w:rsidP="00DF619E"/>
    <w:tbl>
      <w:tblPr>
        <w:tblStyle w:val="a3"/>
        <w:tblW w:w="949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791"/>
        <w:gridCol w:w="4170"/>
      </w:tblGrid>
      <w:tr w:rsidR="00AB13C0" w:rsidRPr="00490A1B" w14:paraId="4C29AFAB" w14:textId="77777777" w:rsidTr="00AB13C0">
        <w:tc>
          <w:tcPr>
            <w:tcW w:w="4537" w:type="dxa"/>
          </w:tcPr>
          <w:p w14:paraId="276BC548" w14:textId="48DFC4D9" w:rsidR="0033644D" w:rsidRPr="00490A1B" w:rsidRDefault="00B85287" w:rsidP="00AB13C0">
            <w:r>
              <w:t xml:space="preserve"> </w:t>
            </w:r>
          </w:p>
        </w:tc>
        <w:tc>
          <w:tcPr>
            <w:tcW w:w="791" w:type="dxa"/>
          </w:tcPr>
          <w:p w14:paraId="6C7C19DE" w14:textId="77777777" w:rsidR="0033644D" w:rsidRPr="00490A1B" w:rsidRDefault="0033644D" w:rsidP="00AB13C0">
            <w:pPr>
              <w:rPr>
                <w:b/>
              </w:rPr>
            </w:pPr>
          </w:p>
        </w:tc>
        <w:tc>
          <w:tcPr>
            <w:tcW w:w="4170" w:type="dxa"/>
          </w:tcPr>
          <w:p w14:paraId="6FF95B1F" w14:textId="77777777" w:rsidR="0033644D" w:rsidRPr="00490A1B" w:rsidRDefault="0033644D" w:rsidP="00AB13C0">
            <w:r w:rsidRPr="00490A1B">
              <w:t>Региональный оператор:</w:t>
            </w:r>
          </w:p>
        </w:tc>
      </w:tr>
      <w:tr w:rsidR="00AB13C0" w:rsidRPr="00490A1B" w14:paraId="29FE5C50" w14:textId="77777777" w:rsidTr="00AB13C0">
        <w:tc>
          <w:tcPr>
            <w:tcW w:w="4537" w:type="dxa"/>
          </w:tcPr>
          <w:p w14:paraId="5300802D" w14:textId="77777777" w:rsidR="0033644D" w:rsidRPr="00490A1B" w:rsidRDefault="0033644D" w:rsidP="00AB13C0">
            <w:pPr>
              <w:rPr>
                <w:b/>
              </w:rPr>
            </w:pPr>
          </w:p>
        </w:tc>
        <w:tc>
          <w:tcPr>
            <w:tcW w:w="791" w:type="dxa"/>
          </w:tcPr>
          <w:p w14:paraId="554216FD" w14:textId="77777777" w:rsidR="0033644D" w:rsidRPr="00490A1B" w:rsidRDefault="0033644D" w:rsidP="00AB13C0">
            <w:pPr>
              <w:rPr>
                <w:b/>
              </w:rPr>
            </w:pPr>
          </w:p>
        </w:tc>
        <w:tc>
          <w:tcPr>
            <w:tcW w:w="4170" w:type="dxa"/>
          </w:tcPr>
          <w:p w14:paraId="6378BD2D" w14:textId="77777777" w:rsidR="0033644D" w:rsidRPr="00490A1B" w:rsidRDefault="00490A1B" w:rsidP="00AB13C0">
            <w:pPr>
              <w:rPr>
                <w:b/>
              </w:rPr>
            </w:pPr>
            <w:r w:rsidRPr="00490A1B">
              <w:rPr>
                <w:b/>
                <w:lang w:eastAsia="ja-JP"/>
              </w:rPr>
              <w:t>АНОО ДПО «СОТИС»</w:t>
            </w:r>
          </w:p>
        </w:tc>
      </w:tr>
      <w:tr w:rsidR="00AB13C0" w:rsidRPr="00490A1B" w14:paraId="03E8FDB9" w14:textId="77777777" w:rsidTr="00AB13C0">
        <w:tc>
          <w:tcPr>
            <w:tcW w:w="4537" w:type="dxa"/>
          </w:tcPr>
          <w:p w14:paraId="02B0311F" w14:textId="60196B6A" w:rsidR="0033644D" w:rsidRDefault="00E85B4D" w:rsidP="00AB13C0">
            <w:pPr>
              <w:rPr>
                <w:color w:val="1F1F1F"/>
                <w:sz w:val="22"/>
                <w:szCs w:val="22"/>
              </w:rPr>
            </w:pPr>
            <w:r>
              <w:rPr>
                <w:b/>
                <w:color w:val="1F1F1F"/>
                <w:sz w:val="22"/>
                <w:szCs w:val="22"/>
              </w:rPr>
              <w:t xml:space="preserve"> </w:t>
            </w:r>
          </w:p>
          <w:p w14:paraId="3C591CE5" w14:textId="77777777" w:rsidR="00B85287" w:rsidRDefault="00B85287" w:rsidP="00AB13C0">
            <w:pPr>
              <w:rPr>
                <w:color w:val="1F1F1F"/>
                <w:sz w:val="22"/>
                <w:szCs w:val="22"/>
              </w:rPr>
            </w:pPr>
          </w:p>
          <w:p w14:paraId="41B66498" w14:textId="77777777" w:rsidR="00B85287" w:rsidRDefault="00B85287" w:rsidP="00AB13C0">
            <w:pPr>
              <w:rPr>
                <w:color w:val="1F1F1F"/>
                <w:sz w:val="22"/>
                <w:szCs w:val="22"/>
              </w:rPr>
            </w:pPr>
          </w:p>
          <w:p w14:paraId="0D3DFF2D" w14:textId="77777777" w:rsidR="00B85287" w:rsidRDefault="00B85287" w:rsidP="00AB13C0">
            <w:pPr>
              <w:rPr>
                <w:color w:val="1F1F1F"/>
                <w:sz w:val="22"/>
                <w:szCs w:val="22"/>
              </w:rPr>
            </w:pPr>
          </w:p>
          <w:p w14:paraId="06F7E7FC" w14:textId="2F98598D" w:rsidR="00B85287" w:rsidRPr="00490A1B" w:rsidRDefault="00B85287" w:rsidP="00AB13C0">
            <w:pPr>
              <w:rPr>
                <w:b/>
              </w:rPr>
            </w:pPr>
          </w:p>
        </w:tc>
        <w:tc>
          <w:tcPr>
            <w:tcW w:w="791" w:type="dxa"/>
          </w:tcPr>
          <w:p w14:paraId="6F8B6AF0" w14:textId="77777777" w:rsidR="0033644D" w:rsidRPr="00490A1B" w:rsidRDefault="0033644D" w:rsidP="00AB13C0">
            <w:pPr>
              <w:rPr>
                <w:iCs/>
              </w:rPr>
            </w:pPr>
          </w:p>
        </w:tc>
        <w:tc>
          <w:tcPr>
            <w:tcW w:w="4170" w:type="dxa"/>
          </w:tcPr>
          <w:p w14:paraId="52926276" w14:textId="77777777" w:rsidR="0033644D" w:rsidRPr="00490A1B" w:rsidRDefault="0033644D" w:rsidP="00AB13C0">
            <w:r w:rsidRPr="00490A1B">
              <w:rPr>
                <w:iCs/>
              </w:rPr>
              <w:t xml:space="preserve">ОГРН </w:t>
            </w:r>
            <w:r w:rsidR="00490A1B" w:rsidRPr="00490A1B">
              <w:rPr>
                <w:lang w:eastAsia="ja-JP"/>
              </w:rPr>
              <w:t>1145958053526</w:t>
            </w:r>
          </w:p>
          <w:p w14:paraId="54D82AA6" w14:textId="77777777" w:rsidR="0033644D" w:rsidRPr="00490A1B" w:rsidRDefault="0033644D" w:rsidP="00AB13C0">
            <w:pPr>
              <w:rPr>
                <w:iCs/>
              </w:rPr>
            </w:pPr>
            <w:r w:rsidRPr="00490A1B">
              <w:t xml:space="preserve">ИНН </w:t>
            </w:r>
            <w:r w:rsidR="00490A1B" w:rsidRPr="00490A1B">
              <w:rPr>
                <w:lang w:eastAsia="ja-JP"/>
              </w:rPr>
              <w:t>5906856625</w:t>
            </w:r>
          </w:p>
        </w:tc>
      </w:tr>
      <w:tr w:rsidR="00AB13C0" w:rsidRPr="00490A1B" w14:paraId="5155E325" w14:textId="77777777" w:rsidTr="00AB13C0">
        <w:tc>
          <w:tcPr>
            <w:tcW w:w="4537" w:type="dxa"/>
          </w:tcPr>
          <w:p w14:paraId="1E7320AA" w14:textId="41B8DFE4" w:rsidR="0033644D" w:rsidRDefault="00B85287" w:rsidP="00AB13C0">
            <w:r>
              <w:t>Директор</w:t>
            </w:r>
          </w:p>
          <w:p w14:paraId="6C720844" w14:textId="77777777" w:rsidR="00B85287" w:rsidRDefault="00B85287" w:rsidP="00AB13C0"/>
          <w:p w14:paraId="6DB3FBC2" w14:textId="77777777" w:rsidR="00B85287" w:rsidRDefault="00B85287" w:rsidP="00AB13C0"/>
          <w:p w14:paraId="2CCE206A" w14:textId="77777777" w:rsidR="00B85287" w:rsidRDefault="00B85287" w:rsidP="00AB13C0"/>
          <w:p w14:paraId="7ABE3B60" w14:textId="77777777" w:rsidR="00B85287" w:rsidRDefault="00B85287" w:rsidP="00AB13C0"/>
          <w:p w14:paraId="39A576D4" w14:textId="46D66673" w:rsidR="00B85287" w:rsidRPr="00490A1B" w:rsidRDefault="00B85287" w:rsidP="00E85B4D">
            <w:r>
              <w:t>______________</w:t>
            </w:r>
            <w:r w:rsidR="00E85B4D">
              <w:t xml:space="preserve"> </w:t>
            </w:r>
          </w:p>
        </w:tc>
        <w:tc>
          <w:tcPr>
            <w:tcW w:w="791" w:type="dxa"/>
          </w:tcPr>
          <w:p w14:paraId="1BCC6987" w14:textId="77777777" w:rsidR="0033644D" w:rsidRPr="00490A1B" w:rsidRDefault="0033644D" w:rsidP="00AB13C0"/>
        </w:tc>
        <w:tc>
          <w:tcPr>
            <w:tcW w:w="4170" w:type="dxa"/>
          </w:tcPr>
          <w:p w14:paraId="0BF9109A" w14:textId="77777777" w:rsidR="00AB13C0" w:rsidRPr="00490A1B" w:rsidRDefault="00AB13C0" w:rsidP="00AB13C0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CFE8C08" w14:textId="77777777" w:rsidR="0033644D" w:rsidRPr="00490A1B" w:rsidRDefault="00490A1B" w:rsidP="00AB13C0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0A1B"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</w:p>
          <w:p w14:paraId="7C4EEF8F" w14:textId="77777777" w:rsidR="00AB13C0" w:rsidRPr="00490A1B" w:rsidRDefault="00AB13C0" w:rsidP="00AB13C0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B494D70" w14:textId="77777777" w:rsidR="0033644D" w:rsidRPr="00490A1B" w:rsidRDefault="0033644D" w:rsidP="00AB13C0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62CB1B5" w14:textId="77777777" w:rsidR="0033644D" w:rsidRPr="00490A1B" w:rsidRDefault="00AB13C0" w:rsidP="00AB13C0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0A1B">
              <w:rPr>
                <w:rFonts w:ascii="Times New Roman" w:hAnsi="Times New Roman"/>
                <w:sz w:val="24"/>
                <w:szCs w:val="24"/>
                <w:lang w:val="ru-RU"/>
              </w:rPr>
              <w:t>_________</w:t>
            </w:r>
            <w:r w:rsidR="00490A1B" w:rsidRPr="00490A1B">
              <w:rPr>
                <w:rFonts w:ascii="Times New Roman" w:hAnsi="Times New Roman"/>
                <w:sz w:val="24"/>
                <w:szCs w:val="24"/>
                <w:lang w:val="ru-RU"/>
              </w:rPr>
              <w:t>_____</w:t>
            </w:r>
            <w:r w:rsidR="0033644D" w:rsidRPr="00490A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 </w:t>
            </w:r>
            <w:r w:rsidR="00490A1B" w:rsidRPr="00490A1B">
              <w:rPr>
                <w:rFonts w:ascii="Times New Roman" w:hAnsi="Times New Roman"/>
                <w:sz w:val="24"/>
                <w:szCs w:val="24"/>
                <w:lang w:eastAsia="ja-JP"/>
              </w:rPr>
              <w:t>Н.А. Гаврилов</w:t>
            </w:r>
          </w:p>
          <w:p w14:paraId="3BAA3583" w14:textId="77777777" w:rsidR="00AB13C0" w:rsidRPr="00490A1B" w:rsidRDefault="00AB13C0" w:rsidP="00AB13C0"/>
          <w:p w14:paraId="0BD3A461" w14:textId="77777777" w:rsidR="0033644D" w:rsidRPr="00490A1B" w:rsidRDefault="0033644D" w:rsidP="00AB13C0">
            <w:r w:rsidRPr="00490A1B">
              <w:t>мп</w:t>
            </w:r>
          </w:p>
        </w:tc>
      </w:tr>
    </w:tbl>
    <w:p w14:paraId="66F7EE56" w14:textId="77777777" w:rsidR="00B541D0" w:rsidRDefault="00B541D0" w:rsidP="00DF619E"/>
    <w:p w14:paraId="507F48A9" w14:textId="77777777" w:rsidR="00905376" w:rsidRDefault="00905376" w:rsidP="00DF619E"/>
    <w:p w14:paraId="3E13590E" w14:textId="77777777" w:rsidR="00905376" w:rsidRDefault="00905376" w:rsidP="00DF619E"/>
    <w:p w14:paraId="074C49E0" w14:textId="77777777" w:rsidR="00905376" w:rsidRDefault="00905376" w:rsidP="00DF619E"/>
    <w:p w14:paraId="14BADD69" w14:textId="77777777" w:rsidR="00905376" w:rsidRDefault="00905376" w:rsidP="00DF619E"/>
    <w:p w14:paraId="5FCCC01D" w14:textId="77777777" w:rsidR="00905376" w:rsidRDefault="00905376" w:rsidP="00DF619E"/>
    <w:p w14:paraId="4CF2F080" w14:textId="77777777" w:rsidR="00905376" w:rsidRDefault="00905376" w:rsidP="00DF619E"/>
    <w:p w14:paraId="1F0141C8" w14:textId="77777777" w:rsidR="00905376" w:rsidRDefault="00905376" w:rsidP="00DF619E"/>
    <w:p w14:paraId="0E4562FC" w14:textId="77777777" w:rsidR="00905376" w:rsidRDefault="00905376" w:rsidP="00DF619E"/>
    <w:p w14:paraId="16F32269" w14:textId="77777777" w:rsidR="00905376" w:rsidRDefault="00905376" w:rsidP="00DF619E"/>
    <w:p w14:paraId="087BC6DA" w14:textId="77777777" w:rsidR="00905376" w:rsidRDefault="00905376" w:rsidP="00DF619E"/>
    <w:p w14:paraId="0F884F39" w14:textId="77777777" w:rsidR="00905376" w:rsidRDefault="00905376" w:rsidP="00DF619E"/>
    <w:p w14:paraId="7B53EFC1" w14:textId="77777777" w:rsidR="00905376" w:rsidRDefault="00905376" w:rsidP="00DF619E"/>
    <w:p w14:paraId="5E21CC34" w14:textId="77777777" w:rsidR="00905376" w:rsidRDefault="00905376" w:rsidP="00DF619E"/>
    <w:p w14:paraId="51A3C1EE" w14:textId="77777777" w:rsidR="00905376" w:rsidRDefault="00905376" w:rsidP="00DF619E"/>
    <w:p w14:paraId="1253958A" w14:textId="77777777" w:rsidR="00905376" w:rsidRDefault="00905376" w:rsidP="00DF619E"/>
    <w:p w14:paraId="2B9C8CF3" w14:textId="77777777" w:rsidR="00E5488A" w:rsidRPr="00AF7903" w:rsidRDefault="00905376" w:rsidP="00490A1B">
      <w:pPr>
        <w:pStyle w:val="1"/>
        <w:pageBreakBefore/>
        <w:spacing w:before="0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7" w:name="_Toc946162"/>
      <w:r w:rsidRPr="00AF7903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Приложение </w:t>
      </w:r>
      <w:r w:rsidR="00E5488A" w:rsidRPr="00AF790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№ </w:t>
      </w:r>
      <w:r w:rsidRPr="00AF7903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bookmarkEnd w:id="7"/>
      <w:r w:rsidRPr="00AF790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2FD81A80" w14:textId="3E87285C" w:rsidR="00905376" w:rsidRPr="00905376" w:rsidRDefault="00905376" w:rsidP="00E5488A">
      <w:pPr>
        <w:jc w:val="right"/>
      </w:pPr>
      <w:r>
        <w:t xml:space="preserve">к Соглашению </w:t>
      </w:r>
      <w:r w:rsidRPr="00905376">
        <w:t xml:space="preserve">о развитии </w:t>
      </w:r>
      <w:r w:rsidR="00AF7903" w:rsidRPr="00AF7903">
        <w:t>массового спорта</w:t>
      </w:r>
      <w:r w:rsidRPr="00AF7903">
        <w:t xml:space="preserve"> </w:t>
      </w:r>
    </w:p>
    <w:p w14:paraId="107D5A46" w14:textId="58D1E6E1" w:rsidR="00905376" w:rsidRPr="00905376" w:rsidRDefault="00905376" w:rsidP="00E5488A">
      <w:pPr>
        <w:jc w:val="right"/>
      </w:pPr>
      <w:r w:rsidRPr="00905376">
        <w:t xml:space="preserve">на </w:t>
      </w:r>
      <w:r w:rsidR="00490A1B">
        <w:t>территории</w:t>
      </w:r>
      <w:r w:rsidR="00E5488A">
        <w:t xml:space="preserve"> </w:t>
      </w:r>
      <w:r w:rsidR="00490A1B">
        <w:t>города Перми</w:t>
      </w:r>
      <w:r w:rsidR="003F5EFB">
        <w:t xml:space="preserve"> от "____"_________20___ г.</w:t>
      </w:r>
    </w:p>
    <w:p w14:paraId="33FCE4A1" w14:textId="77777777" w:rsidR="00905376" w:rsidRDefault="00905376" w:rsidP="00905376">
      <w:pPr>
        <w:jc w:val="right"/>
      </w:pPr>
    </w:p>
    <w:p w14:paraId="4A32EDED" w14:textId="43CC8F16" w:rsidR="006814FA" w:rsidRDefault="001A136C" w:rsidP="001A136C">
      <w:r>
        <w:t xml:space="preserve">   </w:t>
      </w:r>
      <w:r w:rsidR="006814FA">
        <w:t xml:space="preserve"> </w:t>
      </w:r>
      <w:r>
        <w:t xml:space="preserve"> </w:t>
      </w:r>
    </w:p>
    <w:p w14:paraId="0E438529" w14:textId="035A9D25" w:rsidR="00FA2FA5" w:rsidRPr="00FA2FA5" w:rsidRDefault="00FA2FA5" w:rsidP="00FA2FA5">
      <w:pPr>
        <w:jc w:val="center"/>
        <w:rPr>
          <w:b/>
        </w:rPr>
      </w:pPr>
      <w:r w:rsidRPr="00FA2FA5">
        <w:rPr>
          <w:b/>
        </w:rPr>
        <w:t>Общие положения</w:t>
      </w:r>
    </w:p>
    <w:p w14:paraId="4F58239A" w14:textId="77777777" w:rsidR="00FA2FA5" w:rsidRDefault="00FA2FA5" w:rsidP="00FA2FA5">
      <w:pPr>
        <w:jc w:val="both"/>
      </w:pPr>
    </w:p>
    <w:p w14:paraId="464B51E2" w14:textId="73B94481" w:rsidR="00FA2FA5" w:rsidRDefault="00431279" w:rsidP="00FA2FA5">
      <w:pPr>
        <w:jc w:val="both"/>
      </w:pPr>
      <w:r>
        <w:t xml:space="preserve">    </w:t>
      </w:r>
      <w:r w:rsidR="00FA2FA5">
        <w:t xml:space="preserve">Организация использует  платформу  на основании правил, установленных оператором для пользователей - юридических лиц. Правила  использования платформы, а также отдельных сервисов размещены на  сайте умный-спорт.рф </w:t>
      </w:r>
      <w:r w:rsidR="00FB71AB">
        <w:t>(</w:t>
      </w:r>
      <w:hyperlink r:id="rId9" w:anchor="t6" w:history="1">
        <w:r w:rsidR="00FB71AB" w:rsidRPr="00FB71AB">
          <w:rPr>
            <w:color w:val="0000FF"/>
            <w:u w:val="single"/>
          </w:rPr>
          <w:t>http://xn----qtbiehfifmb4g.xn--p1ai/index.php?r=site%2Ffaq#t6</w:t>
        </w:r>
      </w:hyperlink>
      <w:r w:rsidR="00FB71AB">
        <w:t>)</w:t>
      </w:r>
      <w:r w:rsidR="00FA2FA5" w:rsidRPr="00FA2FA5">
        <w:t xml:space="preserve"> </w:t>
      </w:r>
      <w:r w:rsidR="00FB71AB">
        <w:t xml:space="preserve"> в соотвествующих разделах, за</w:t>
      </w:r>
      <w:r w:rsidR="00FA2FA5">
        <w:t xml:space="preserve"> исключением отдельных сервисов, для использлвания которых требуется подписание отдельного соглашения.</w:t>
      </w:r>
    </w:p>
    <w:p w14:paraId="6CB67883" w14:textId="77777777" w:rsidR="00FA2FA5" w:rsidRDefault="00FA2FA5" w:rsidP="00FA2FA5">
      <w:pPr>
        <w:jc w:val="both"/>
      </w:pPr>
    </w:p>
    <w:p w14:paraId="62C30C3A" w14:textId="2387E9EE" w:rsidR="00FA2FA5" w:rsidRDefault="00FA2FA5" w:rsidP="00FA2FA5">
      <w:pPr>
        <w:jc w:val="center"/>
        <w:rPr>
          <w:b/>
        </w:rPr>
      </w:pPr>
      <w:r w:rsidRPr="00FA2FA5">
        <w:rPr>
          <w:b/>
        </w:rPr>
        <w:t>Сервис списания баллов</w:t>
      </w:r>
    </w:p>
    <w:p w14:paraId="54BBFAFE" w14:textId="77777777" w:rsidR="004945C6" w:rsidRDefault="004945C6" w:rsidP="00FA2FA5">
      <w:pPr>
        <w:jc w:val="center"/>
        <w:rPr>
          <w:b/>
        </w:rPr>
      </w:pPr>
    </w:p>
    <w:p w14:paraId="691C2F11" w14:textId="48AB9AFB" w:rsidR="004945C6" w:rsidRDefault="00FA2FA5" w:rsidP="00FA2FA5">
      <w:pPr>
        <w:jc w:val="both"/>
      </w:pPr>
      <w:r w:rsidRPr="00FA2FA5">
        <w:t xml:space="preserve"> Севис списания баллов </w:t>
      </w:r>
      <w:r>
        <w:t xml:space="preserve"> является стандартной опцией платформы, предназначенной для юридических лиц.</w:t>
      </w:r>
      <w:r w:rsidR="004945C6">
        <w:t xml:space="preserve"> Сервис позволяет </w:t>
      </w:r>
      <w:r w:rsidR="00431279">
        <w:t xml:space="preserve"> организации п</w:t>
      </w:r>
      <w:r w:rsidR="00EF4D34">
        <w:t>редоставлять скидки на товары и услуги участникам платформы умный-спорт.рф в обмен за баллы, начисленные за учас</w:t>
      </w:r>
      <w:r w:rsidR="00431279">
        <w:t>тие в спортивных мероприятиях, которые были организованы через платформу.</w:t>
      </w:r>
      <w:r w:rsidR="00FB71AB">
        <w:t xml:space="preserve"> Для использования  сервиса у работников ( представителей) организации необходимо наличие смартфона.</w:t>
      </w:r>
    </w:p>
    <w:p w14:paraId="30261C90" w14:textId="79469C3A" w:rsidR="00FA2FA5" w:rsidRPr="00FA2FA5" w:rsidRDefault="00FA2FA5" w:rsidP="00FA2FA5">
      <w:pPr>
        <w:jc w:val="both"/>
      </w:pPr>
      <w:r>
        <w:t xml:space="preserve"> Инструкция по списанию баллов находится по ссылке: </w:t>
      </w:r>
      <w:hyperlink r:id="rId10" w:history="1"/>
      <w:r>
        <w:t xml:space="preserve"> </w:t>
      </w:r>
      <w:hyperlink r:id="rId11" w:history="1">
        <w:r w:rsidRPr="00F074F8">
          <w:rPr>
            <w:rStyle w:val="af0"/>
            <w:rFonts w:ascii="Courier New" w:hAnsi="Courier New" w:cs="Courier New"/>
          </w:rPr>
          <w:t>http://умный-спорт.рф/files/инструкция_по_работе_с_баллами.pdf</w:t>
        </w:r>
      </w:hyperlink>
    </w:p>
    <w:p w14:paraId="412296A1" w14:textId="1BEFF514" w:rsidR="00FA2FA5" w:rsidRDefault="00FA2FA5" w:rsidP="00FA2FA5">
      <w:pPr>
        <w:jc w:val="both"/>
      </w:pPr>
      <w:r>
        <w:t>Организация самостоятельно</w:t>
      </w:r>
      <w:r w:rsidR="00A26A45">
        <w:t xml:space="preserve">  устанавливает и организует процесс </w:t>
      </w:r>
      <w:r w:rsidR="00FA3DFB">
        <w:t>списания</w:t>
      </w:r>
      <w:r w:rsidR="00A26A45">
        <w:t xml:space="preserve"> баллов, устанавливает эквивалент скидки, соотвествующей одному  списанному баллу, уведомляет пользователей  о наличии  и величине этой скидки, информирует  пользователей об этих данных. Оператор не несет отвественности за неинформированность участников </w:t>
      </w:r>
      <w:r w:rsidR="004945C6">
        <w:t>относительно вышеуказанной информации</w:t>
      </w:r>
    </w:p>
    <w:p w14:paraId="2B33C6B4" w14:textId="77777777" w:rsidR="004945C6" w:rsidRDefault="004945C6" w:rsidP="00FA2FA5">
      <w:pPr>
        <w:jc w:val="both"/>
      </w:pPr>
      <w:r>
        <w:t xml:space="preserve">   Организации может обратиться к оператору для уточнения наличия у конкретного пользователя  количества баллов и легитимности начислений этих баллов. </w:t>
      </w:r>
    </w:p>
    <w:p w14:paraId="4A98C481" w14:textId="1F4CDEEC" w:rsidR="004945C6" w:rsidRDefault="004945C6" w:rsidP="00FA2FA5">
      <w:pPr>
        <w:jc w:val="both"/>
      </w:pPr>
      <w:r>
        <w:t xml:space="preserve">    Оператор обязан уведомить организацию о том, что баллы были начисленны в соотвествии с правилами пользования  платформой. В</w:t>
      </w:r>
      <w:r w:rsidR="00431279">
        <w:t xml:space="preserve"> случае выяв</w:t>
      </w:r>
      <w:r>
        <w:t>ления недобросовестности участника или выявления технической ошибки – оператор уведомляет об этом организацию и участника и корректирует наличие ( или отсутствие ) у  участника  баллов.</w:t>
      </w:r>
    </w:p>
    <w:p w14:paraId="3922D61A" w14:textId="2AC523E8" w:rsidR="009F0EA6" w:rsidRDefault="009F0EA6" w:rsidP="00FA2FA5">
      <w:pPr>
        <w:jc w:val="both"/>
      </w:pPr>
      <w:r>
        <w:t xml:space="preserve">   Списание баллов не является коммерческой операцией. Баллы являются условными единицами, не являющимися эквивалентом денежных единиц  и не могут быть использованы для взаиморасчетов между </w:t>
      </w:r>
      <w:r w:rsidR="00B86124">
        <w:t>участником и организацией. Баллы  могут являться исключительно единицей ( эквивалентом)   размера скидки, предоставляемой организацией в момент продажи товара или оказанной услуги. Размер такой скидки устанавливается организацией без согласования с оператором. Оператор не несет никакой отвественности за установление размеров скидки и перечнем услуг или товаров, предоставляемых участникам</w:t>
      </w:r>
      <w:r w:rsidR="003B6A49">
        <w:t>.</w:t>
      </w:r>
      <w:r w:rsidR="003F5EFB">
        <w:t xml:space="preserve"> Организация самостоятельно устанавливает отношения между участником и организацией  и отвечает перед участником за качество и количество предоставленных услуг на основании предоставленной скидки в виде списанных баллов.</w:t>
      </w:r>
    </w:p>
    <w:p w14:paraId="5527DDD1" w14:textId="4472317C" w:rsidR="003B6A49" w:rsidRDefault="003B6A49" w:rsidP="00FA2FA5">
      <w:pPr>
        <w:jc w:val="both"/>
      </w:pPr>
      <w:r>
        <w:t xml:space="preserve">   Информация о лицах, которым  предоставлена скидка в обмен на баллы доступна организации в ли</w:t>
      </w:r>
      <w:r w:rsidR="003F5EFB">
        <w:t xml:space="preserve">чном кабинете организаци на сайте </w:t>
      </w:r>
      <w:r>
        <w:t xml:space="preserve">  умный-спорт.рф</w:t>
      </w:r>
    </w:p>
    <w:tbl>
      <w:tblPr>
        <w:tblStyle w:val="a3"/>
        <w:tblW w:w="949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791"/>
        <w:gridCol w:w="4170"/>
      </w:tblGrid>
      <w:tr w:rsidR="00F153C1" w:rsidRPr="00490A1B" w14:paraId="0CA9A698" w14:textId="77777777" w:rsidTr="00430C52">
        <w:tc>
          <w:tcPr>
            <w:tcW w:w="4537" w:type="dxa"/>
          </w:tcPr>
          <w:p w14:paraId="01783C0D" w14:textId="77777777" w:rsidR="00F153C1" w:rsidRDefault="00F153C1" w:rsidP="00430C52">
            <w:r>
              <w:t>Директор</w:t>
            </w:r>
          </w:p>
          <w:p w14:paraId="7CA45CC4" w14:textId="77777777" w:rsidR="00F153C1" w:rsidRDefault="00F153C1" w:rsidP="00430C52"/>
          <w:p w14:paraId="4887C530" w14:textId="77777777" w:rsidR="00F153C1" w:rsidRDefault="00F153C1" w:rsidP="00430C52"/>
          <w:p w14:paraId="1BA49CBB" w14:textId="77777777" w:rsidR="00F153C1" w:rsidRDefault="00F153C1" w:rsidP="00430C52"/>
          <w:p w14:paraId="231326F7" w14:textId="398FB2FA" w:rsidR="00F153C1" w:rsidRPr="00490A1B" w:rsidRDefault="003F5EFB" w:rsidP="00430C52">
            <w:r>
              <w:t>______________</w:t>
            </w:r>
          </w:p>
        </w:tc>
        <w:tc>
          <w:tcPr>
            <w:tcW w:w="791" w:type="dxa"/>
          </w:tcPr>
          <w:p w14:paraId="30CAA234" w14:textId="77777777" w:rsidR="00F153C1" w:rsidRPr="00490A1B" w:rsidRDefault="00F153C1" w:rsidP="00430C52"/>
        </w:tc>
        <w:tc>
          <w:tcPr>
            <w:tcW w:w="4170" w:type="dxa"/>
          </w:tcPr>
          <w:p w14:paraId="68BD81E0" w14:textId="77777777" w:rsidR="00F153C1" w:rsidRPr="00490A1B" w:rsidRDefault="00F153C1" w:rsidP="00430C52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92C582C" w14:textId="77777777" w:rsidR="00F153C1" w:rsidRPr="00490A1B" w:rsidRDefault="00F153C1" w:rsidP="00430C52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0A1B"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</w:p>
          <w:p w14:paraId="453F7C1B" w14:textId="77777777" w:rsidR="00F153C1" w:rsidRPr="00490A1B" w:rsidRDefault="00F153C1" w:rsidP="00430C52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F88F5C5" w14:textId="77777777" w:rsidR="00F153C1" w:rsidRPr="00490A1B" w:rsidRDefault="00F153C1" w:rsidP="00430C5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44957DD" w14:textId="77777777" w:rsidR="00F153C1" w:rsidRPr="00490A1B" w:rsidRDefault="00F153C1" w:rsidP="00430C52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0A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___________________ </w:t>
            </w:r>
            <w:r w:rsidRPr="00490A1B">
              <w:rPr>
                <w:rFonts w:ascii="Times New Roman" w:hAnsi="Times New Roman"/>
                <w:sz w:val="24"/>
                <w:szCs w:val="24"/>
                <w:lang w:eastAsia="ja-JP"/>
              </w:rPr>
              <w:t>Н.А. Гаврилов</w:t>
            </w:r>
          </w:p>
          <w:p w14:paraId="7CBC9631" w14:textId="77777777" w:rsidR="00F153C1" w:rsidRPr="00490A1B" w:rsidRDefault="00F153C1" w:rsidP="00430C52"/>
          <w:p w14:paraId="69DADEFE" w14:textId="6368D368" w:rsidR="00F153C1" w:rsidRPr="00490A1B" w:rsidRDefault="00F153C1" w:rsidP="00430C52"/>
        </w:tc>
      </w:tr>
    </w:tbl>
    <w:p w14:paraId="302FB4E5" w14:textId="77777777" w:rsidR="00FA2FA5" w:rsidRPr="00FA2FA5" w:rsidRDefault="00FA2FA5" w:rsidP="00FA2FA5">
      <w:pPr>
        <w:jc w:val="both"/>
      </w:pPr>
    </w:p>
    <w:sectPr w:rsidR="00FA2FA5" w:rsidRPr="00FA2FA5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35692" w14:textId="77777777" w:rsidR="004673C6" w:rsidRDefault="004673C6" w:rsidP="009E5C3D">
      <w:r>
        <w:separator/>
      </w:r>
    </w:p>
  </w:endnote>
  <w:endnote w:type="continuationSeparator" w:id="0">
    <w:p w14:paraId="40E3D257" w14:textId="77777777" w:rsidR="004673C6" w:rsidRDefault="004673C6" w:rsidP="009E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50426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F99F98A" w14:textId="77777777" w:rsidR="00490A1B" w:rsidRPr="009E5C3D" w:rsidRDefault="00490A1B">
        <w:pPr>
          <w:pStyle w:val="a9"/>
          <w:jc w:val="right"/>
          <w:rPr>
            <w:sz w:val="20"/>
            <w:szCs w:val="20"/>
          </w:rPr>
        </w:pPr>
        <w:r w:rsidRPr="009E5C3D">
          <w:rPr>
            <w:sz w:val="20"/>
            <w:szCs w:val="20"/>
          </w:rPr>
          <w:fldChar w:fldCharType="begin"/>
        </w:r>
        <w:r w:rsidRPr="009E5C3D">
          <w:rPr>
            <w:sz w:val="20"/>
            <w:szCs w:val="20"/>
          </w:rPr>
          <w:instrText>PAGE   \* MERGEFORMAT</w:instrText>
        </w:r>
        <w:r w:rsidRPr="009E5C3D">
          <w:rPr>
            <w:sz w:val="20"/>
            <w:szCs w:val="20"/>
          </w:rPr>
          <w:fldChar w:fldCharType="separate"/>
        </w:r>
        <w:r w:rsidR="00AE287B">
          <w:rPr>
            <w:noProof/>
            <w:sz w:val="20"/>
            <w:szCs w:val="20"/>
          </w:rPr>
          <w:t>4</w:t>
        </w:r>
        <w:r w:rsidRPr="009E5C3D">
          <w:rPr>
            <w:sz w:val="20"/>
            <w:szCs w:val="20"/>
          </w:rPr>
          <w:fldChar w:fldCharType="end"/>
        </w:r>
      </w:p>
    </w:sdtContent>
  </w:sdt>
  <w:p w14:paraId="51072535" w14:textId="77777777" w:rsidR="00490A1B" w:rsidRDefault="00490A1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EBA92" w14:textId="77777777" w:rsidR="004673C6" w:rsidRDefault="004673C6" w:rsidP="009E5C3D">
      <w:r>
        <w:separator/>
      </w:r>
    </w:p>
  </w:footnote>
  <w:footnote w:type="continuationSeparator" w:id="0">
    <w:p w14:paraId="0EE64262" w14:textId="77777777" w:rsidR="004673C6" w:rsidRDefault="004673C6" w:rsidP="009E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658D2"/>
    <w:multiLevelType w:val="multilevel"/>
    <w:tmpl w:val="641887D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9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2D82F14"/>
    <w:multiLevelType w:val="hybridMultilevel"/>
    <w:tmpl w:val="98F8E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16B09"/>
    <w:multiLevelType w:val="hybridMultilevel"/>
    <w:tmpl w:val="50E609D6"/>
    <w:lvl w:ilvl="0" w:tplc="34D8BC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EF0115"/>
    <w:multiLevelType w:val="hybridMultilevel"/>
    <w:tmpl w:val="63BA4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13D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0342175"/>
    <w:multiLevelType w:val="hybridMultilevel"/>
    <w:tmpl w:val="88F6B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6582A"/>
    <w:multiLevelType w:val="hybridMultilevel"/>
    <w:tmpl w:val="5B9E37C2"/>
    <w:lvl w:ilvl="0" w:tplc="34D8BC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8302F"/>
    <w:multiLevelType w:val="hybridMultilevel"/>
    <w:tmpl w:val="4DD66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0335F"/>
    <w:multiLevelType w:val="hybridMultilevel"/>
    <w:tmpl w:val="E980783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5FDB2E04"/>
    <w:multiLevelType w:val="hybridMultilevel"/>
    <w:tmpl w:val="2806B85C"/>
    <w:lvl w:ilvl="0" w:tplc="34D8BC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5D1757"/>
    <w:multiLevelType w:val="hybridMultilevel"/>
    <w:tmpl w:val="2A1E5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F60F5"/>
    <w:multiLevelType w:val="hybridMultilevel"/>
    <w:tmpl w:val="DD78D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43C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E9D39EE"/>
    <w:multiLevelType w:val="hybridMultilevel"/>
    <w:tmpl w:val="5BCAA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17D4F"/>
    <w:multiLevelType w:val="hybridMultilevel"/>
    <w:tmpl w:val="E6DC0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553FB"/>
    <w:multiLevelType w:val="hybridMultilevel"/>
    <w:tmpl w:val="30A8126A"/>
    <w:lvl w:ilvl="0" w:tplc="34D8BC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7E44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98374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10"/>
  </w:num>
  <w:num w:numId="5">
    <w:abstractNumId w:val="15"/>
  </w:num>
  <w:num w:numId="6">
    <w:abstractNumId w:val="9"/>
  </w:num>
  <w:num w:numId="7">
    <w:abstractNumId w:val="6"/>
  </w:num>
  <w:num w:numId="8">
    <w:abstractNumId w:val="14"/>
  </w:num>
  <w:num w:numId="9">
    <w:abstractNumId w:val="1"/>
  </w:num>
  <w:num w:numId="10">
    <w:abstractNumId w:val="8"/>
  </w:num>
  <w:num w:numId="11">
    <w:abstractNumId w:val="16"/>
  </w:num>
  <w:num w:numId="12">
    <w:abstractNumId w:val="17"/>
  </w:num>
  <w:num w:numId="13">
    <w:abstractNumId w:val="7"/>
  </w:num>
  <w:num w:numId="14">
    <w:abstractNumId w:val="5"/>
  </w:num>
  <w:num w:numId="15">
    <w:abstractNumId w:val="11"/>
  </w:num>
  <w:num w:numId="16">
    <w:abstractNumId w:val="3"/>
  </w:num>
  <w:num w:numId="17">
    <w:abstractNumId w:val="13"/>
  </w:num>
  <w:num w:numId="18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005"/>
    <w:rsid w:val="00021ACA"/>
    <w:rsid w:val="0002604C"/>
    <w:rsid w:val="00054015"/>
    <w:rsid w:val="000639D0"/>
    <w:rsid w:val="00063C0C"/>
    <w:rsid w:val="000656B6"/>
    <w:rsid w:val="000842C8"/>
    <w:rsid w:val="000A4077"/>
    <w:rsid w:val="000B16DE"/>
    <w:rsid w:val="000B438B"/>
    <w:rsid w:val="000F6C7E"/>
    <w:rsid w:val="00107166"/>
    <w:rsid w:val="00115349"/>
    <w:rsid w:val="001301BD"/>
    <w:rsid w:val="00135DBF"/>
    <w:rsid w:val="00144757"/>
    <w:rsid w:val="00171CAD"/>
    <w:rsid w:val="00174703"/>
    <w:rsid w:val="00196AD3"/>
    <w:rsid w:val="001A136C"/>
    <w:rsid w:val="001A5D82"/>
    <w:rsid w:val="001A61DE"/>
    <w:rsid w:val="001B6A1B"/>
    <w:rsid w:val="00207035"/>
    <w:rsid w:val="002117B2"/>
    <w:rsid w:val="0021297F"/>
    <w:rsid w:val="00222A4B"/>
    <w:rsid w:val="0023240C"/>
    <w:rsid w:val="002357FC"/>
    <w:rsid w:val="00235D73"/>
    <w:rsid w:val="00240A36"/>
    <w:rsid w:val="00247828"/>
    <w:rsid w:val="0027078D"/>
    <w:rsid w:val="00270B51"/>
    <w:rsid w:val="002D6BE5"/>
    <w:rsid w:val="002E105F"/>
    <w:rsid w:val="0031397D"/>
    <w:rsid w:val="0033644D"/>
    <w:rsid w:val="00342BC0"/>
    <w:rsid w:val="0035350C"/>
    <w:rsid w:val="0037097C"/>
    <w:rsid w:val="003856E8"/>
    <w:rsid w:val="003B6A49"/>
    <w:rsid w:val="003C1AE3"/>
    <w:rsid w:val="003D6AF7"/>
    <w:rsid w:val="003F365C"/>
    <w:rsid w:val="003F3849"/>
    <w:rsid w:val="003F5EFB"/>
    <w:rsid w:val="00403407"/>
    <w:rsid w:val="004154AA"/>
    <w:rsid w:val="00426CB6"/>
    <w:rsid w:val="00431279"/>
    <w:rsid w:val="00432129"/>
    <w:rsid w:val="00436053"/>
    <w:rsid w:val="00462081"/>
    <w:rsid w:val="004673C6"/>
    <w:rsid w:val="00490A1B"/>
    <w:rsid w:val="00490EC0"/>
    <w:rsid w:val="004945C6"/>
    <w:rsid w:val="004A20B4"/>
    <w:rsid w:val="004A6B72"/>
    <w:rsid w:val="004D0339"/>
    <w:rsid w:val="004D5094"/>
    <w:rsid w:val="004E3257"/>
    <w:rsid w:val="005449FD"/>
    <w:rsid w:val="00547CF5"/>
    <w:rsid w:val="00596875"/>
    <w:rsid w:val="005B148C"/>
    <w:rsid w:val="005C6509"/>
    <w:rsid w:val="005D64A6"/>
    <w:rsid w:val="005E0FF3"/>
    <w:rsid w:val="005E667C"/>
    <w:rsid w:val="00606B10"/>
    <w:rsid w:val="00606E04"/>
    <w:rsid w:val="00625784"/>
    <w:rsid w:val="006330DF"/>
    <w:rsid w:val="00656082"/>
    <w:rsid w:val="00664966"/>
    <w:rsid w:val="00670D05"/>
    <w:rsid w:val="00680266"/>
    <w:rsid w:val="006814FA"/>
    <w:rsid w:val="00686005"/>
    <w:rsid w:val="006A4818"/>
    <w:rsid w:val="006F1473"/>
    <w:rsid w:val="006F420D"/>
    <w:rsid w:val="006F5AD7"/>
    <w:rsid w:val="006F7E94"/>
    <w:rsid w:val="00714903"/>
    <w:rsid w:val="00727DF7"/>
    <w:rsid w:val="00780775"/>
    <w:rsid w:val="00781723"/>
    <w:rsid w:val="007A3196"/>
    <w:rsid w:val="007C01D8"/>
    <w:rsid w:val="0081305E"/>
    <w:rsid w:val="0082691F"/>
    <w:rsid w:val="00832D6C"/>
    <w:rsid w:val="00836F13"/>
    <w:rsid w:val="0084393C"/>
    <w:rsid w:val="0086173A"/>
    <w:rsid w:val="00867955"/>
    <w:rsid w:val="0089444D"/>
    <w:rsid w:val="008A1C73"/>
    <w:rsid w:val="008B6CF5"/>
    <w:rsid w:val="008E7EA1"/>
    <w:rsid w:val="00905376"/>
    <w:rsid w:val="009108A3"/>
    <w:rsid w:val="0091176B"/>
    <w:rsid w:val="0092225F"/>
    <w:rsid w:val="00941C18"/>
    <w:rsid w:val="00967237"/>
    <w:rsid w:val="009822A0"/>
    <w:rsid w:val="00994342"/>
    <w:rsid w:val="009D4E96"/>
    <w:rsid w:val="009E5C3D"/>
    <w:rsid w:val="009E7F96"/>
    <w:rsid w:val="009F0EA6"/>
    <w:rsid w:val="009F4220"/>
    <w:rsid w:val="00A15526"/>
    <w:rsid w:val="00A26A45"/>
    <w:rsid w:val="00A3061A"/>
    <w:rsid w:val="00A46F42"/>
    <w:rsid w:val="00A51676"/>
    <w:rsid w:val="00A57D5E"/>
    <w:rsid w:val="00A90B45"/>
    <w:rsid w:val="00A95180"/>
    <w:rsid w:val="00AB13C0"/>
    <w:rsid w:val="00AE287B"/>
    <w:rsid w:val="00AF0298"/>
    <w:rsid w:val="00AF7903"/>
    <w:rsid w:val="00B01B5E"/>
    <w:rsid w:val="00B035C0"/>
    <w:rsid w:val="00B24B5D"/>
    <w:rsid w:val="00B3470C"/>
    <w:rsid w:val="00B541D0"/>
    <w:rsid w:val="00B663A2"/>
    <w:rsid w:val="00B7177E"/>
    <w:rsid w:val="00B82D8F"/>
    <w:rsid w:val="00B85287"/>
    <w:rsid w:val="00B86124"/>
    <w:rsid w:val="00B927AC"/>
    <w:rsid w:val="00BA39B3"/>
    <w:rsid w:val="00BE40CF"/>
    <w:rsid w:val="00C260CD"/>
    <w:rsid w:val="00C275B8"/>
    <w:rsid w:val="00C3695A"/>
    <w:rsid w:val="00C53B97"/>
    <w:rsid w:val="00C54B86"/>
    <w:rsid w:val="00C64B41"/>
    <w:rsid w:val="00C64F50"/>
    <w:rsid w:val="00C6748E"/>
    <w:rsid w:val="00C830E3"/>
    <w:rsid w:val="00CF5239"/>
    <w:rsid w:val="00CF6E60"/>
    <w:rsid w:val="00D3039D"/>
    <w:rsid w:val="00D3239B"/>
    <w:rsid w:val="00D33C9E"/>
    <w:rsid w:val="00D37766"/>
    <w:rsid w:val="00D80040"/>
    <w:rsid w:val="00D8718B"/>
    <w:rsid w:val="00DF619E"/>
    <w:rsid w:val="00E23CAE"/>
    <w:rsid w:val="00E3405F"/>
    <w:rsid w:val="00E5488A"/>
    <w:rsid w:val="00E62047"/>
    <w:rsid w:val="00E645C7"/>
    <w:rsid w:val="00E85B4D"/>
    <w:rsid w:val="00EA0820"/>
    <w:rsid w:val="00EA666B"/>
    <w:rsid w:val="00EB41C2"/>
    <w:rsid w:val="00EF4D34"/>
    <w:rsid w:val="00F153C1"/>
    <w:rsid w:val="00F629FD"/>
    <w:rsid w:val="00F82A68"/>
    <w:rsid w:val="00F924BD"/>
    <w:rsid w:val="00FA1CED"/>
    <w:rsid w:val="00FA2FA5"/>
    <w:rsid w:val="00FA3DFB"/>
    <w:rsid w:val="00FA413D"/>
    <w:rsid w:val="00FB3266"/>
    <w:rsid w:val="00FB71AB"/>
    <w:rsid w:val="00FC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76858"/>
  <w15:chartTrackingRefBased/>
  <w15:docId w15:val="{EE913F2C-A205-489E-B1FB-BCB5A20D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41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053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053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41D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541D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C260C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5">
    <w:name w:val="Body Text"/>
    <w:basedOn w:val="a"/>
    <w:link w:val="a6"/>
    <w:rsid w:val="00C260CD"/>
    <w:pPr>
      <w:jc w:val="both"/>
    </w:pPr>
    <w:rPr>
      <w:rFonts w:ascii="Arial" w:hAnsi="Arial"/>
      <w:szCs w:val="20"/>
    </w:rPr>
  </w:style>
  <w:style w:type="character" w:customStyle="1" w:styleId="a6">
    <w:name w:val="Основной текст Знак"/>
    <w:basedOn w:val="a0"/>
    <w:link w:val="a5"/>
    <w:rsid w:val="00C260CD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E5C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5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E5C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5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46208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620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462081"/>
    <w:rPr>
      <w:vertAlign w:val="superscript"/>
    </w:rPr>
  </w:style>
  <w:style w:type="paragraph" w:styleId="ae">
    <w:name w:val="Plain Text"/>
    <w:basedOn w:val="a"/>
    <w:link w:val="af"/>
    <w:rsid w:val="0033644D"/>
    <w:rPr>
      <w:rFonts w:ascii="Consolas" w:hAnsi="Consolas"/>
      <w:sz w:val="21"/>
      <w:szCs w:val="20"/>
      <w:lang w:val="x-none" w:eastAsia="en-US"/>
    </w:rPr>
  </w:style>
  <w:style w:type="character" w:customStyle="1" w:styleId="af">
    <w:name w:val="Текст Знак"/>
    <w:basedOn w:val="a0"/>
    <w:link w:val="ae"/>
    <w:rsid w:val="0033644D"/>
    <w:rPr>
      <w:rFonts w:ascii="Consolas" w:eastAsia="Times New Roman" w:hAnsi="Consolas" w:cs="Times New Roman"/>
      <w:sz w:val="21"/>
      <w:szCs w:val="20"/>
      <w:lang w:val="x-none"/>
    </w:rPr>
  </w:style>
  <w:style w:type="character" w:styleId="af0">
    <w:name w:val="Hyperlink"/>
    <w:basedOn w:val="a0"/>
    <w:uiPriority w:val="99"/>
    <w:unhideWhenUsed/>
    <w:rsid w:val="007A319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3196"/>
    <w:rPr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606B1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06B1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537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537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3">
    <w:name w:val="No Spacing"/>
    <w:uiPriority w:val="1"/>
    <w:qFormat/>
    <w:rsid w:val="00905376"/>
    <w:pPr>
      <w:spacing w:after="0" w:line="240" w:lineRule="auto"/>
    </w:pPr>
  </w:style>
  <w:style w:type="paragraph" w:styleId="af4">
    <w:name w:val="TOC Heading"/>
    <w:basedOn w:val="1"/>
    <w:next w:val="a"/>
    <w:uiPriority w:val="39"/>
    <w:unhideWhenUsed/>
    <w:qFormat/>
    <w:rsid w:val="00905376"/>
    <w:pPr>
      <w:spacing w:before="480" w:line="276" w:lineRule="auto"/>
      <w:outlineLvl w:val="9"/>
    </w:pPr>
    <w:rPr>
      <w:b/>
      <w:sz w:val="28"/>
      <w:szCs w:val="36"/>
      <w:lang w:eastAsia="en-US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11">
    <w:name w:val="toc 1"/>
    <w:basedOn w:val="a"/>
    <w:next w:val="a"/>
    <w:autoRedefine/>
    <w:uiPriority w:val="39"/>
    <w:unhideWhenUsed/>
    <w:rsid w:val="00905376"/>
    <w:pPr>
      <w:tabs>
        <w:tab w:val="left" w:pos="440"/>
        <w:tab w:val="right" w:leader="dot" w:pos="9356"/>
      </w:tabs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905376"/>
    <w:pPr>
      <w:tabs>
        <w:tab w:val="left" w:pos="851"/>
        <w:tab w:val="right" w:leader="dot" w:pos="9345"/>
      </w:tabs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5">
    <w:name w:val="annotation reference"/>
    <w:basedOn w:val="a0"/>
    <w:uiPriority w:val="99"/>
    <w:semiHidden/>
    <w:unhideWhenUsed/>
    <w:rsid w:val="0090537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05376"/>
    <w:pPr>
      <w:spacing w:after="200"/>
    </w:pPr>
    <w:rPr>
      <w:rFonts w:ascii="Calibri" w:eastAsiaTheme="minorEastAsia" w:hAnsi="Calibri" w:cstheme="minorBidi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905376"/>
    <w:rPr>
      <w:rFonts w:ascii="Calibri" w:eastAsiaTheme="minorEastAsia" w:hAnsi="Calibri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905376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905376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905376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905376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905376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905376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905376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90537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905376"/>
    <w:rPr>
      <w:rFonts w:ascii="Tahoma" w:hAnsi="Tahoma" w:cs="Tahoma"/>
      <w:sz w:val="16"/>
      <w:szCs w:val="16"/>
    </w:rPr>
  </w:style>
  <w:style w:type="table" w:customStyle="1" w:styleId="110">
    <w:name w:val="Таблица простая 11"/>
    <w:basedOn w:val="a1"/>
    <w:uiPriority w:val="41"/>
    <w:rsid w:val="009053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-11">
    <w:name w:val="Таблица-сетка 1 светлая1"/>
    <w:basedOn w:val="a1"/>
    <w:uiPriority w:val="46"/>
    <w:rsid w:val="009053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">
    <w:name w:val="Таблица-сетка 21"/>
    <w:basedOn w:val="a1"/>
    <w:uiPriority w:val="47"/>
    <w:rsid w:val="009053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fa">
    <w:name w:val="ВАС_ТИТУЛ_Имя"/>
    <w:rsid w:val="00905376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color w:val="333333"/>
      <w:sz w:val="20"/>
      <w:szCs w:val="24"/>
      <w:lang w:eastAsia="ru-RU"/>
    </w:rPr>
  </w:style>
  <w:style w:type="character" w:styleId="afb">
    <w:name w:val="FollowedHyperlink"/>
    <w:basedOn w:val="a0"/>
    <w:uiPriority w:val="99"/>
    <w:semiHidden/>
    <w:unhideWhenUsed/>
    <w:rsid w:val="00905376"/>
    <w:rPr>
      <w:color w:val="954F72" w:themeColor="followedHyperlink"/>
      <w:u w:val="single"/>
    </w:rPr>
  </w:style>
  <w:style w:type="table" w:customStyle="1" w:styleId="12">
    <w:name w:val="Сетка таблицы светлая1"/>
    <w:basedOn w:val="a1"/>
    <w:uiPriority w:val="40"/>
    <w:rsid w:val="00905376"/>
    <w:pPr>
      <w:spacing w:after="0" w:line="240" w:lineRule="auto"/>
      <w:jc w:val="both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c">
    <w:name w:val="caption"/>
    <w:basedOn w:val="a"/>
    <w:next w:val="a"/>
    <w:uiPriority w:val="35"/>
    <w:unhideWhenUsed/>
    <w:qFormat/>
    <w:rsid w:val="00905376"/>
    <w:pPr>
      <w:spacing w:after="160" w:line="252" w:lineRule="auto"/>
      <w:jc w:val="both"/>
    </w:pPr>
    <w:rPr>
      <w:rFonts w:asciiTheme="minorHAnsi" w:eastAsiaTheme="minorEastAsia" w:hAnsiTheme="minorHAnsi" w:cstheme="minorBidi"/>
      <w:b/>
      <w:bCs/>
      <w:sz w:val="18"/>
      <w:szCs w:val="18"/>
      <w:lang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905376"/>
    <w:rPr>
      <w:color w:val="605E5C"/>
      <w:shd w:val="clear" w:color="auto" w:fill="E1DFDD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905376"/>
    <w:rPr>
      <w:rFonts w:asciiTheme="minorHAnsi" w:eastAsiaTheme="minorHAnsi" w:hAnsiTheme="minorHAnsi"/>
      <w:b/>
      <w:bCs/>
      <w:lang w:eastAsia="en-US"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905376"/>
    <w:rPr>
      <w:rFonts w:ascii="Calibri" w:eastAsiaTheme="minorEastAsia" w:hAnsi="Calibri"/>
      <w:b/>
      <w:bCs/>
      <w:sz w:val="20"/>
      <w:szCs w:val="20"/>
      <w:lang w:eastAsia="ru-RU"/>
    </w:rPr>
  </w:style>
  <w:style w:type="character" w:styleId="aff">
    <w:name w:val="Placeholder Text"/>
    <w:basedOn w:val="a0"/>
    <w:uiPriority w:val="99"/>
    <w:semiHidden/>
    <w:rsid w:val="00905376"/>
    <w:rPr>
      <w:color w:val="808080"/>
    </w:rPr>
  </w:style>
  <w:style w:type="paragraph" w:styleId="aff0">
    <w:name w:val="Title"/>
    <w:basedOn w:val="a"/>
    <w:next w:val="a"/>
    <w:link w:val="aff1"/>
    <w:uiPriority w:val="10"/>
    <w:qFormat/>
    <w:rsid w:val="00E548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1">
    <w:name w:val="Название Знак"/>
    <w:basedOn w:val="a0"/>
    <w:link w:val="aff0"/>
    <w:uiPriority w:val="10"/>
    <w:rsid w:val="00E548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2">
    <w:name w:val="Revision"/>
    <w:hidden/>
    <w:uiPriority w:val="99"/>
    <w:semiHidden/>
    <w:rsid w:val="0017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ody Text Indent"/>
    <w:basedOn w:val="a"/>
    <w:link w:val="aff4"/>
    <w:uiPriority w:val="99"/>
    <w:semiHidden/>
    <w:unhideWhenUsed/>
    <w:rsid w:val="00727DF7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uiPriority w:val="99"/>
    <w:semiHidden/>
    <w:rsid w:val="00727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Normal (Web)"/>
    <w:basedOn w:val="a"/>
    <w:uiPriority w:val="99"/>
    <w:semiHidden/>
    <w:unhideWhenUsed/>
    <w:rsid w:val="006F420D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qtbiehfifmb4g.xn--p1ai/index.php?r=site%2Ffaq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91;&#1084;&#1085;&#1099;&#1081;-&#1089;&#1087;&#1086;&#1088;&#1090;.&#1088;&#1092;/files/&#1080;&#1085;&#1089;&#1090;&#1088;&#1091;&#1082;&#1094;&#1080;&#1103;_&#1087;&#1086;_&#1088;&#1072;&#1073;&#1086;&#1090;&#1077;_&#1089;_&#1073;&#1072;&#1083;&#1083;&#1072;&#1084;&#1080;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xn----qtbiehfifmb4g.xn--p1ai/files/%D0%B8%D0%BD%D1%81%D1%82%D1%80%D1%83%D0%BA%D1%86%D0%B8%D1%8F_%D0%BF%D0%BE_%D1%80%D0%B0%D0%B1%D0%BE%D1%82%D0%B5_%D1%81_%D0%B1%D0%B0%D0%BB%D0%BB%D0%B0%D0%BC%D0%B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--qtbiehfifmb4g.xn--p1ai/index.php?r=site%2Ffa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CE7D7-8FC8-487A-ADAA-E32018986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5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Редько Наталья</dc:creator>
  <cp:keywords/>
  <dc:description/>
  <cp:lastModifiedBy>Nikolay</cp:lastModifiedBy>
  <cp:revision>28</cp:revision>
  <dcterms:created xsi:type="dcterms:W3CDTF">2019-11-25T06:49:00Z</dcterms:created>
  <dcterms:modified xsi:type="dcterms:W3CDTF">2019-12-02T10:57:00Z</dcterms:modified>
</cp:coreProperties>
</file>